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257E82">
        <w:rPr>
          <w:b/>
          <w:sz w:val="24"/>
          <w:szCs w:val="24"/>
        </w:rPr>
        <w:t>COMUNICACION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34341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257E82">
        <w:rPr>
          <w:b/>
          <w:sz w:val="24"/>
          <w:szCs w:val="24"/>
        </w:rPr>
        <w:t>133</w:t>
      </w:r>
      <w:r w:rsidR="002F5CE3" w:rsidRPr="000660B2">
        <w:rPr>
          <w:b/>
          <w:sz w:val="24"/>
          <w:szCs w:val="24"/>
        </w:rPr>
        <w:t>:</w:t>
      </w:r>
      <w:r w:rsidR="002F5CE3">
        <w:rPr>
          <w:sz w:val="24"/>
          <w:szCs w:val="24"/>
        </w:rPr>
        <w:t xml:space="preserve"> </w:t>
      </w:r>
      <w:r w:rsidR="00257E82">
        <w:rPr>
          <w:sz w:val="24"/>
          <w:szCs w:val="24"/>
        </w:rPr>
        <w:t>buscando la vocal E.</w:t>
      </w:r>
    </w:p>
    <w:p w:rsidR="004627A4" w:rsidRPr="00527117" w:rsidRDefault="00257E82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Libro</w:t>
      </w:r>
      <w:r w:rsidR="004627A4">
        <w:rPr>
          <w:sz w:val="24"/>
          <w:szCs w:val="24"/>
        </w:rPr>
        <w:t xml:space="preserve"> </w:t>
      </w:r>
      <w:r>
        <w:rPr>
          <w:sz w:val="24"/>
          <w:szCs w:val="24"/>
        </w:rPr>
        <w:t>MINEDUC página 61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34341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257E82" w:rsidRPr="00257E82">
        <w:t>Representar gráficamente algunos trazos, letras, signos, palabras significativas y mensajes simples legibles, utilizando diferentes recursos y soportes en situaciones auténticas.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C34341" w:rsidRDefault="00E04FD8" w:rsidP="00257E82">
      <w:pPr>
        <w:pStyle w:val="Prrafodelista"/>
        <w:numPr>
          <w:ilvl w:val="0"/>
          <w:numId w:val="11"/>
        </w:numPr>
        <w:spacing w:after="0" w:line="240" w:lineRule="auto"/>
      </w:pPr>
      <w:r>
        <w:t>Libro</w:t>
      </w:r>
      <w:r w:rsidR="00257E82">
        <w:t xml:space="preserve"> </w:t>
      </w:r>
      <w:proofErr w:type="spellStart"/>
      <w:r w:rsidR="00257E82">
        <w:t>Mineduc</w:t>
      </w:r>
      <w:proofErr w:type="spellEnd"/>
      <w:r w:rsidR="00257E82">
        <w:t xml:space="preserve"> </w:t>
      </w:r>
    </w:p>
    <w:p w:rsidR="00257E82" w:rsidRDefault="00F550B5" w:rsidP="00257E82">
      <w:pPr>
        <w:pStyle w:val="Prrafodelista"/>
        <w:numPr>
          <w:ilvl w:val="0"/>
          <w:numId w:val="11"/>
        </w:num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A416B1E" wp14:editId="4AB73D35">
            <wp:simplePos x="0" y="0"/>
            <wp:positionH relativeFrom="column">
              <wp:posOffset>3891280</wp:posOffset>
            </wp:positionH>
            <wp:positionV relativeFrom="paragraph">
              <wp:posOffset>27305</wp:posOffset>
            </wp:positionV>
            <wp:extent cx="2941955" cy="2222500"/>
            <wp:effectExtent l="0" t="0" r="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2" t="9825" r="19688" b="6786"/>
                    <a:stretch/>
                  </pic:blipFill>
                  <pic:spPr bwMode="auto">
                    <a:xfrm>
                      <a:off x="0" y="0"/>
                      <a:ext cx="2941955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82">
        <w:t>Lápiz de color y grafito.</w:t>
      </w:r>
    </w:p>
    <w:p w:rsidR="00257E82" w:rsidRPr="00662057" w:rsidRDefault="00257E82" w:rsidP="00F550B5">
      <w:pPr>
        <w:spacing w:after="0" w:line="240" w:lineRule="auto"/>
        <w:ind w:left="360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257E82" w:rsidRPr="00257E82" w:rsidRDefault="00257E82" w:rsidP="00955FCB">
      <w:pPr>
        <w:spacing w:after="0" w:line="240" w:lineRule="auto"/>
      </w:pPr>
    </w:p>
    <w:p w:rsidR="00257E82" w:rsidRDefault="00257E82" w:rsidP="006E3C1F">
      <w:pPr>
        <w:pStyle w:val="Prrafodelista"/>
        <w:numPr>
          <w:ilvl w:val="0"/>
          <w:numId w:val="17"/>
        </w:numPr>
        <w:spacing w:after="0" w:line="240" w:lineRule="auto"/>
      </w:pPr>
      <w:r w:rsidRPr="00257E82">
        <w:t>Para dar in</w:t>
      </w:r>
      <w:r>
        <w:t xml:space="preserve">icio a la experiencia, invite al estudiante </w:t>
      </w:r>
      <w:r w:rsidRPr="00257E82">
        <w:t>a observar la ilustración que aparec</w:t>
      </w:r>
      <w:r>
        <w:t>e en el Cuaderno de Actividades página 61.</w:t>
      </w:r>
    </w:p>
    <w:p w:rsidR="00257E82" w:rsidRDefault="00257E82" w:rsidP="006E3C1F">
      <w:pPr>
        <w:pStyle w:val="Prrafodelista"/>
        <w:numPr>
          <w:ilvl w:val="0"/>
          <w:numId w:val="17"/>
        </w:numPr>
        <w:spacing w:after="0" w:line="240" w:lineRule="auto"/>
      </w:pPr>
      <w:r w:rsidRPr="00257E82">
        <w:t xml:space="preserve"> Inicie una conversa</w:t>
      </w:r>
      <w:r>
        <w:t xml:space="preserve">ción mediante preguntas como: </w:t>
      </w:r>
      <w:r w:rsidRPr="00257E82">
        <w:t xml:space="preserve">¿Qué ves en la imagen? ¿Qué lugar crees que es ese? ¿Qué letra creen que conoceremos hoy? Inicie una conversación con </w:t>
      </w:r>
      <w:r>
        <w:t xml:space="preserve">el estudiante </w:t>
      </w:r>
      <w:r w:rsidRPr="00257E82">
        <w:t>acerca del lugar que aparece en la ilustración. Cuente que se trata de San Pedro de Atacama, un pueblo del norte de Chile y exponga brevemente características de este lugar.</w:t>
      </w:r>
    </w:p>
    <w:p w:rsidR="00AC300A" w:rsidRDefault="006E3C1F" w:rsidP="006E3C1F">
      <w:pPr>
        <w:pStyle w:val="Prrafodelista"/>
        <w:numPr>
          <w:ilvl w:val="0"/>
          <w:numId w:val="17"/>
        </w:numPr>
        <w:spacing w:after="0" w:line="240" w:lineRule="auto"/>
      </w:pPr>
      <w:r>
        <w:t xml:space="preserve">Luego invite al estudiante a </w:t>
      </w:r>
      <w:r w:rsidRPr="006E3C1F">
        <w:t>reconocer palabras escritas en la ilustración que acaban de ver en el Cuaderno de Actividades. Proceda a leer palabras que se encuentren en la ilustración y haga énfasis en describir diversidad de características de las personas que forman parte de la ilustración que está describiendo.</w:t>
      </w:r>
    </w:p>
    <w:p w:rsidR="006E3C1F" w:rsidRDefault="006E3C1F" w:rsidP="006E3C1F">
      <w:pPr>
        <w:pStyle w:val="Prrafodelista"/>
        <w:numPr>
          <w:ilvl w:val="0"/>
          <w:numId w:val="17"/>
        </w:numPr>
        <w:spacing w:after="0" w:line="240" w:lineRule="auto"/>
      </w:pPr>
      <w:r>
        <w:t xml:space="preserve">Pregunte al estudiante </w:t>
      </w:r>
      <w:r w:rsidRPr="006E3C1F">
        <w:t>¿Dónde está la E?</w:t>
      </w:r>
      <w:r>
        <w:t xml:space="preserve">, </w:t>
      </w:r>
      <w:r w:rsidRPr="006E3C1F">
        <w:t>Invítelos a ence</w:t>
      </w:r>
      <w:r>
        <w:t xml:space="preserve">rrar con un círculo las letras E </w:t>
      </w:r>
      <w:r w:rsidRPr="006E3C1F">
        <w:t>presentes en las palabras escritas y luego, trazar la letra “E” por la línea segmentada</w:t>
      </w:r>
      <w:r>
        <w:t>.</w:t>
      </w:r>
    </w:p>
    <w:p w:rsidR="00F550B5" w:rsidRDefault="00F550B5" w:rsidP="00F550B5">
      <w:pPr>
        <w:pStyle w:val="Prrafodelista"/>
        <w:numPr>
          <w:ilvl w:val="0"/>
          <w:numId w:val="17"/>
        </w:numPr>
        <w:spacing w:after="0" w:line="240" w:lineRule="auto"/>
      </w:pPr>
      <w:r>
        <w:t xml:space="preserve">Posteriormente motive al estudiante </w:t>
      </w:r>
      <w:r w:rsidRPr="00F550B5">
        <w:t>a que, al lado de cada palabra de los lugares expuestos en la ilustración, ubiquen el niño o niña que corresponda con el adhesivo del rostro presente en la parte posterior del Cuaderno</w:t>
      </w:r>
      <w:r>
        <w:t xml:space="preserve"> (Página 106)</w:t>
      </w:r>
    </w:p>
    <w:p w:rsidR="002F5CE3" w:rsidRDefault="00F550B5" w:rsidP="00F550B5">
      <w:pPr>
        <w:pStyle w:val="Prrafodelista"/>
        <w:numPr>
          <w:ilvl w:val="0"/>
          <w:numId w:val="17"/>
        </w:numPr>
        <w:spacing w:after="0" w:line="240" w:lineRule="auto"/>
      </w:pPr>
      <w:r>
        <w:t>Par</w:t>
      </w:r>
      <w:r w:rsidR="006E3C1F" w:rsidRPr="006E3C1F">
        <w:t>a dar término a la experiencia</w:t>
      </w:r>
      <w:r w:rsidR="006E3C1F">
        <w:t xml:space="preserve"> </w:t>
      </w:r>
      <w:r w:rsidR="006E3C1F" w:rsidRPr="006E3C1F">
        <w:t xml:space="preserve"> comenten lo apre</w:t>
      </w:r>
      <w:r w:rsidR="006E3C1F">
        <w:t xml:space="preserve">ndido mediante preguntas como: ¿Qué letra conoció </w:t>
      </w:r>
      <w:r w:rsidR="006E3C1F" w:rsidRPr="006E3C1F">
        <w:t>hoy? ¿En qué palabras del entorno las podemos encontrar? ¿Cómo se traza? ¿Qué te llamó la atención de los niños y niñas de la ilustración? ¿Dónde están las palabras con la vocal “E”?</w:t>
      </w:r>
    </w:p>
    <w:p w:rsidR="00C06353" w:rsidRDefault="00F550B5" w:rsidP="00F550B5">
      <w:pPr>
        <w:spacing w:after="0" w:line="240" w:lineRule="auto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142E5" wp14:editId="6C102CD2">
                <wp:simplePos x="0" y="0"/>
                <wp:positionH relativeFrom="column">
                  <wp:posOffset>735965</wp:posOffset>
                </wp:positionH>
                <wp:positionV relativeFrom="paragraph">
                  <wp:posOffset>927735</wp:posOffset>
                </wp:positionV>
                <wp:extent cx="1064895" cy="7620"/>
                <wp:effectExtent l="0" t="133350" r="0" b="16383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89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57.95pt;margin-top:73.05pt;width:83.85pt;height:.6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F550B5">
        <w:t>(Página 106)</w:t>
      </w:r>
      <w:r w:rsidR="006E3C1F">
        <w:rPr>
          <w:noProof/>
          <w:lang w:eastAsia="es-CL"/>
        </w:rPr>
        <w:drawing>
          <wp:inline distT="0" distB="0" distL="0" distR="0" wp14:anchorId="40058E77" wp14:editId="22B8A126">
            <wp:extent cx="3959749" cy="1176357"/>
            <wp:effectExtent l="0" t="0" r="3175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130" t="38042" r="19830" b="25680"/>
                    <a:stretch/>
                  </pic:blipFill>
                  <pic:spPr bwMode="auto">
                    <a:xfrm>
                      <a:off x="0" y="0"/>
                      <a:ext cx="3958698" cy="117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0B5" w:rsidRDefault="00F550B5" w:rsidP="002F5CE3">
      <w:pPr>
        <w:spacing w:after="0" w:line="240" w:lineRule="auto"/>
      </w:pPr>
      <w:bookmarkStart w:id="0" w:name="_GoBack"/>
      <w:bookmarkEnd w:id="0"/>
    </w:p>
    <w:p w:rsidR="00F550B5" w:rsidRDefault="00F550B5" w:rsidP="002F5CE3">
      <w:pPr>
        <w:spacing w:after="0" w:line="240" w:lineRule="auto"/>
      </w:pPr>
    </w:p>
    <w:p w:rsidR="00F550B5" w:rsidRDefault="00F550B5" w:rsidP="002F5CE3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1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2F5CE3">
        <w:rPr>
          <w:b/>
          <w:u w:val="single"/>
        </w:rPr>
        <w:t xml:space="preserve">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2329"/>
    <w:multiLevelType w:val="hybridMultilevel"/>
    <w:tmpl w:val="39421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144F"/>
    <w:multiLevelType w:val="hybridMultilevel"/>
    <w:tmpl w:val="39421B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FB37EE5"/>
    <w:multiLevelType w:val="hybridMultilevel"/>
    <w:tmpl w:val="E9E0B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1F41F9"/>
    <w:rsid w:val="0022188F"/>
    <w:rsid w:val="00250649"/>
    <w:rsid w:val="00257E82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3C1F"/>
    <w:rsid w:val="006E5074"/>
    <w:rsid w:val="00781A92"/>
    <w:rsid w:val="007F025D"/>
    <w:rsid w:val="007F56AB"/>
    <w:rsid w:val="00955FCB"/>
    <w:rsid w:val="00975079"/>
    <w:rsid w:val="00A46ED1"/>
    <w:rsid w:val="00A857DA"/>
    <w:rsid w:val="00A91352"/>
    <w:rsid w:val="00AC300A"/>
    <w:rsid w:val="00AE1D0C"/>
    <w:rsid w:val="00B11782"/>
    <w:rsid w:val="00B83898"/>
    <w:rsid w:val="00B86613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  <w:rsid w:val="00E852A5"/>
    <w:rsid w:val="00E87FAD"/>
    <w:rsid w:val="00EC1656"/>
    <w:rsid w:val="00EC4FA6"/>
    <w:rsid w:val="00F42DD5"/>
    <w:rsid w:val="00F550B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.Gajardo@cegmb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bel.saez@cegmb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A6A-B999-458A-AEB4-8CC4E5AC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2020-07-27T03:35:00Z</dcterms:created>
  <dcterms:modified xsi:type="dcterms:W3CDTF">2020-07-27T03:35:00Z</dcterms:modified>
</cp:coreProperties>
</file>