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DF1" w:rsidRDefault="00216AB4" w:rsidP="00D57CB4">
      <w:pPr>
        <w:spacing w:after="0"/>
        <w:jc w:val="center"/>
        <w:rPr>
          <w:b/>
        </w:rPr>
      </w:pPr>
      <w:r w:rsidRPr="00216AB4">
        <w:rPr>
          <w:b/>
          <w:noProof/>
          <w:sz w:val="28"/>
          <w:szCs w:val="28"/>
          <w:lang w:eastAsia="es-CL"/>
        </w:rPr>
        <w:pict>
          <v:group id="Grupo 2" o:spid="_x0000_s1026" style="position:absolute;left:0;text-align:left;margin-left:-4.5pt;margin-top:-36.9pt;width:549pt;height:49.8pt;z-index:251653120"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4078D6" w:rsidRPr="004078D6" w:rsidRDefault="004078D6" w:rsidP="004078D6">
                    <w:pPr>
                      <w:spacing w:after="0"/>
                      <w:jc w:val="center"/>
                      <w:rPr>
                        <w:rFonts w:ascii="Calibri" w:hAnsi="Calibri" w:cs="Calibri"/>
                        <w:b/>
                        <w:sz w:val="30"/>
                        <w:szCs w:val="30"/>
                      </w:rPr>
                    </w:pPr>
                    <w:r w:rsidRPr="004078D6">
                      <w:rPr>
                        <w:rFonts w:ascii="Calibri" w:hAnsi="Calibri" w:cs="Calibri"/>
                        <w:b/>
                        <w:sz w:val="30"/>
                        <w:szCs w:val="30"/>
                      </w:rPr>
                      <w:t xml:space="preserve">“Corporación </w:t>
                    </w:r>
                    <w:r w:rsidR="00451492">
                      <w:rPr>
                        <w:rFonts w:ascii="Calibri" w:hAnsi="Calibri" w:cs="Calibri"/>
                        <w:b/>
                        <w:sz w:val="30"/>
                        <w:szCs w:val="30"/>
                      </w:rPr>
                      <w:t>E</w:t>
                    </w:r>
                    <w:r w:rsidRPr="004078D6">
                      <w:rPr>
                        <w:rFonts w:ascii="Calibri" w:hAnsi="Calibri" w:cs="Calibri"/>
                        <w:b/>
                        <w:sz w:val="30"/>
                        <w:szCs w:val="30"/>
                      </w:rPr>
                      <w:t>ducacional Gloria Méndez Briones”</w:t>
                    </w:r>
                  </w:p>
                  <w:p w:rsidR="002E0AEA" w:rsidRPr="00546379" w:rsidRDefault="00546379" w:rsidP="00546379">
                    <w:pPr>
                      <w:pStyle w:val="Encabezado"/>
                      <w:jc w:val="center"/>
                      <w:rPr>
                        <w:rFonts w:ascii="Calibri" w:hAnsi="Calibri" w:cs="Calibri"/>
                      </w:rPr>
                    </w:pPr>
                    <w:r>
                      <w:rPr>
                        <w:rFonts w:ascii="Calibri" w:hAnsi="Calibri" w:cs="Calibri"/>
                        <w:b/>
                        <w:szCs w:val="16"/>
                      </w:rPr>
                      <w:t>“Educando con amor para formar</w:t>
                    </w:r>
                    <w:r w:rsidR="004078D6">
                      <w:rPr>
                        <w:rFonts w:ascii="Calibri" w:hAnsi="Calibri" w:cs="Calibri"/>
                        <w:b/>
                        <w:szCs w:val="16"/>
                      </w:rPr>
                      <w:t xml:space="preserve"> grandes personas”</w:t>
                    </w:r>
                  </w:p>
                </w:txbxContent>
              </v:textbox>
            </v:rect>
            <v:rect id="Rectangle 5" o:spid="_x0000_s1028" style="position:absolute;width:69723;height:6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w:r>
      <w:r w:rsidR="00546379">
        <w:rPr>
          <w:rFonts w:cs="Calibri"/>
          <w:b/>
          <w:noProof/>
          <w:sz w:val="24"/>
          <w:szCs w:val="24"/>
          <w:lang w:eastAsia="es-CL"/>
        </w:rPr>
        <w:drawing>
          <wp:anchor distT="0" distB="0" distL="114300" distR="114300" simplePos="0" relativeHeight="251660288" behindDoc="1" locked="0" layoutInCell="1" allowOverlap="1">
            <wp:simplePos x="0" y="0"/>
            <wp:positionH relativeFrom="column">
              <wp:posOffset>66676</wp:posOffset>
            </wp:positionH>
            <wp:positionV relativeFrom="paragraph">
              <wp:posOffset>-392429</wp:posOffset>
            </wp:positionV>
            <wp:extent cx="723900" cy="556846"/>
            <wp:effectExtent l="0" t="0" r="0" b="0"/>
            <wp:wrapNone/>
            <wp:docPr id="1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8" cstate="print"/>
                    <a:srcRect/>
                    <a:stretch>
                      <a:fillRect/>
                    </a:stretch>
                  </pic:blipFill>
                  <pic:spPr bwMode="auto">
                    <a:xfrm>
                      <a:off x="0" y="0"/>
                      <a:ext cx="741812" cy="570624"/>
                    </a:xfrm>
                    <a:prstGeom prst="rect">
                      <a:avLst/>
                    </a:prstGeom>
                    <a:noFill/>
                    <a:ln w="9525">
                      <a:noFill/>
                      <a:miter lim="800000"/>
                      <a:headEnd/>
                      <a:tailEnd/>
                    </a:ln>
                  </pic:spPr>
                </pic:pic>
              </a:graphicData>
            </a:graphic>
          </wp:anchor>
        </w:drawing>
      </w:r>
    </w:p>
    <w:p w:rsidR="00D57CB4" w:rsidRDefault="00D57CB4" w:rsidP="00D57CB4">
      <w:pPr>
        <w:spacing w:after="0"/>
        <w:jc w:val="both"/>
        <w:rPr>
          <w:b/>
          <w:sz w:val="28"/>
        </w:rPr>
      </w:pPr>
    </w:p>
    <w:p w:rsidR="00FF60CD" w:rsidRDefault="00FF60CD" w:rsidP="00FF60CD">
      <w:pPr>
        <w:spacing w:after="0"/>
        <w:jc w:val="both"/>
        <w:rPr>
          <w:b/>
          <w:sz w:val="28"/>
        </w:rPr>
      </w:pPr>
      <w:r>
        <w:rPr>
          <w:b/>
          <w:sz w:val="28"/>
        </w:rPr>
        <w:t xml:space="preserve">ASIGNATURA: </w:t>
      </w:r>
      <w:r w:rsidR="00976468">
        <w:rPr>
          <w:b/>
          <w:sz w:val="28"/>
        </w:rPr>
        <w:t>Física</w:t>
      </w:r>
      <w:r w:rsidR="006535A7">
        <w:rPr>
          <w:b/>
          <w:sz w:val="28"/>
        </w:rPr>
        <w:t>.</w:t>
      </w:r>
      <w:r w:rsidR="006535A7">
        <w:rPr>
          <w:b/>
          <w:sz w:val="28"/>
        </w:rPr>
        <w:tab/>
      </w:r>
      <w:r w:rsidR="006535A7">
        <w:rPr>
          <w:b/>
          <w:sz w:val="28"/>
        </w:rPr>
        <w:tab/>
      </w:r>
      <w:r w:rsidR="006535A7">
        <w:rPr>
          <w:b/>
          <w:sz w:val="28"/>
        </w:rPr>
        <w:tab/>
      </w:r>
      <w:r w:rsidR="006535A7">
        <w:rPr>
          <w:b/>
          <w:sz w:val="28"/>
        </w:rPr>
        <w:tab/>
      </w:r>
      <w:r w:rsidR="006535A7">
        <w:rPr>
          <w:b/>
          <w:sz w:val="28"/>
        </w:rPr>
        <w:tab/>
      </w:r>
      <w:r w:rsidR="006535A7">
        <w:rPr>
          <w:b/>
          <w:sz w:val="28"/>
        </w:rPr>
        <w:tab/>
        <w:t>NIVEL: 8v</w:t>
      </w:r>
      <w:r>
        <w:rPr>
          <w:b/>
          <w:sz w:val="28"/>
        </w:rPr>
        <w:t>o básico.</w:t>
      </w:r>
    </w:p>
    <w:p w:rsidR="00FF60CD" w:rsidRDefault="00D1190F" w:rsidP="00FF60CD">
      <w:pPr>
        <w:pBdr>
          <w:bottom w:val="single" w:sz="12" w:space="1" w:color="auto"/>
        </w:pBdr>
        <w:spacing w:after="0" w:line="240" w:lineRule="auto"/>
        <w:jc w:val="both"/>
        <w:rPr>
          <w:b/>
          <w:sz w:val="28"/>
        </w:rPr>
      </w:pPr>
      <w:r>
        <w:rPr>
          <w:b/>
          <w:sz w:val="28"/>
        </w:rPr>
        <w:t>ACTIVIDAD N°: 11</w:t>
      </w:r>
      <w:r w:rsidR="00FF60CD">
        <w:rPr>
          <w:b/>
          <w:sz w:val="28"/>
        </w:rPr>
        <w:tab/>
      </w:r>
      <w:r w:rsidR="00FF60CD">
        <w:rPr>
          <w:b/>
          <w:sz w:val="28"/>
        </w:rPr>
        <w:tab/>
      </w:r>
      <w:r w:rsidR="00FF60CD">
        <w:rPr>
          <w:b/>
          <w:sz w:val="28"/>
        </w:rPr>
        <w:tab/>
      </w:r>
      <w:r w:rsidR="00FF60CD">
        <w:rPr>
          <w:b/>
          <w:sz w:val="28"/>
        </w:rPr>
        <w:tab/>
      </w:r>
      <w:r w:rsidR="00FF60CD">
        <w:rPr>
          <w:b/>
          <w:sz w:val="28"/>
        </w:rPr>
        <w:tab/>
        <w:t>PROFESOR/A: Susan Daroch Montoya.</w:t>
      </w:r>
    </w:p>
    <w:p w:rsidR="00D57CB4" w:rsidRDefault="00D57CB4" w:rsidP="00D57CB4">
      <w:pPr>
        <w:pBdr>
          <w:bottom w:val="single" w:sz="12" w:space="1" w:color="auto"/>
        </w:pBdr>
        <w:spacing w:after="0" w:line="240" w:lineRule="auto"/>
        <w:jc w:val="both"/>
        <w:rPr>
          <w:b/>
          <w:sz w:val="28"/>
        </w:rPr>
      </w:pPr>
    </w:p>
    <w:p w:rsidR="00D57CB4" w:rsidRPr="00D57CB4" w:rsidRDefault="00D57CB4" w:rsidP="00D57CB4">
      <w:pPr>
        <w:spacing w:after="0"/>
        <w:jc w:val="both"/>
        <w:rPr>
          <w:b/>
          <w:sz w:val="28"/>
          <w:u w:val="single"/>
        </w:rPr>
      </w:pPr>
    </w:p>
    <w:p w:rsidR="00D1190F" w:rsidRDefault="00FF60CD" w:rsidP="00FF60CD">
      <w:pPr>
        <w:spacing w:after="0"/>
        <w:jc w:val="both"/>
        <w:rPr>
          <w:sz w:val="28"/>
        </w:rPr>
      </w:pPr>
      <w:bookmarkStart w:id="0" w:name="_GoBack"/>
      <w:bookmarkEnd w:id="0"/>
      <w:r>
        <w:rPr>
          <w:b/>
          <w:sz w:val="28"/>
          <w:u w:val="single"/>
        </w:rPr>
        <w:t>Objetivo de la actividad:</w:t>
      </w:r>
      <w:r w:rsidRPr="00DA710D">
        <w:rPr>
          <w:b/>
          <w:sz w:val="28"/>
        </w:rPr>
        <w:t xml:space="preserve"> </w:t>
      </w:r>
      <w:r w:rsidR="00D1190F">
        <w:rPr>
          <w:b/>
          <w:sz w:val="28"/>
        </w:rPr>
        <w:t>Realizar repaso de contenidos de la unidad 1.</w:t>
      </w:r>
    </w:p>
    <w:p w:rsidR="00D1190F" w:rsidRDefault="00D1190F" w:rsidP="00FF60CD">
      <w:pPr>
        <w:spacing w:after="0"/>
        <w:jc w:val="both"/>
        <w:rPr>
          <w:sz w:val="28"/>
        </w:rPr>
      </w:pPr>
    </w:p>
    <w:p w:rsidR="00F41AB1" w:rsidRDefault="00FF60CD" w:rsidP="00FF60CD">
      <w:pPr>
        <w:spacing w:after="0"/>
        <w:jc w:val="both"/>
        <w:rPr>
          <w:b/>
          <w:sz w:val="28"/>
          <w:u w:val="single"/>
        </w:rPr>
      </w:pPr>
      <w:r w:rsidRPr="00D57CB4">
        <w:rPr>
          <w:b/>
          <w:sz w:val="28"/>
          <w:u w:val="single"/>
        </w:rPr>
        <w:t>Instrucciones:</w:t>
      </w:r>
    </w:p>
    <w:p w:rsidR="00D1190F" w:rsidRPr="00D1190F" w:rsidRDefault="00D1190F" w:rsidP="00D1190F">
      <w:pPr>
        <w:pStyle w:val="Prrafodelista"/>
        <w:numPr>
          <w:ilvl w:val="0"/>
          <w:numId w:val="11"/>
        </w:numPr>
        <w:spacing w:after="0"/>
        <w:jc w:val="both"/>
        <w:rPr>
          <w:sz w:val="28"/>
        </w:rPr>
      </w:pPr>
      <w:r w:rsidRPr="00D1190F">
        <w:rPr>
          <w:sz w:val="28"/>
        </w:rPr>
        <w:t>Lea atentamente la información.</w:t>
      </w:r>
    </w:p>
    <w:p w:rsidR="00D1190F" w:rsidRPr="004B1CAE" w:rsidRDefault="00D1190F" w:rsidP="00FF60CD">
      <w:pPr>
        <w:pStyle w:val="Prrafodelista"/>
        <w:numPr>
          <w:ilvl w:val="0"/>
          <w:numId w:val="11"/>
        </w:numPr>
        <w:spacing w:after="0"/>
        <w:jc w:val="both"/>
        <w:rPr>
          <w:sz w:val="28"/>
        </w:rPr>
      </w:pPr>
      <w:r w:rsidRPr="00D1190F">
        <w:rPr>
          <w:sz w:val="28"/>
        </w:rPr>
        <w:t>Realice las actividades propuestas.</w:t>
      </w:r>
    </w:p>
    <w:tbl>
      <w:tblPr>
        <w:tblStyle w:val="Tablaconcuadrcula"/>
        <w:tblW w:w="0" w:type="auto"/>
        <w:tblLook w:val="04A0"/>
      </w:tblPr>
      <w:tblGrid>
        <w:gridCol w:w="10940"/>
      </w:tblGrid>
      <w:tr w:rsidR="00D1190F" w:rsidTr="00D1190F">
        <w:tc>
          <w:tcPr>
            <w:tcW w:w="10940" w:type="dxa"/>
          </w:tcPr>
          <w:p w:rsidR="00D1190F" w:rsidRDefault="00D1190F" w:rsidP="00766899">
            <w:pPr>
              <w:rPr>
                <w:b/>
                <w:sz w:val="32"/>
                <w:szCs w:val="32"/>
                <w:lang w:val="es-CL"/>
              </w:rPr>
            </w:pPr>
          </w:p>
          <w:p w:rsidR="00D1190F" w:rsidRPr="00D1190F" w:rsidRDefault="00D1190F" w:rsidP="00766899">
            <w:pPr>
              <w:rPr>
                <w:b/>
                <w:sz w:val="32"/>
                <w:szCs w:val="32"/>
                <w:lang w:val="es-CL"/>
              </w:rPr>
            </w:pPr>
            <w:r w:rsidRPr="00D1190F">
              <w:rPr>
                <w:b/>
                <w:sz w:val="32"/>
                <w:szCs w:val="32"/>
                <w:lang w:val="es-CL"/>
              </w:rPr>
              <w:t>Retomemos la información que hemos visto en las guías anteriores</w:t>
            </w:r>
            <w:r>
              <w:rPr>
                <w:b/>
                <w:sz w:val="32"/>
                <w:szCs w:val="32"/>
                <w:lang w:val="es-CL"/>
              </w:rPr>
              <w:t>…</w:t>
            </w:r>
          </w:p>
          <w:p w:rsidR="00D1190F" w:rsidRDefault="00D1190F" w:rsidP="00766899">
            <w:pPr>
              <w:rPr>
                <w:sz w:val="28"/>
                <w:lang w:val="es-CL"/>
              </w:rPr>
            </w:pPr>
          </w:p>
          <w:p w:rsidR="00D1190F" w:rsidRDefault="00D1190F" w:rsidP="00766899">
            <w:pPr>
              <w:rPr>
                <w:sz w:val="28"/>
                <w:lang w:val="es-CL"/>
              </w:rPr>
            </w:pPr>
            <w:r w:rsidRPr="00D1190F">
              <w:rPr>
                <w:sz w:val="28"/>
                <w:lang w:val="es-CL"/>
              </w:rPr>
              <w:t>Hoy en día sabemos que la materia está compuesta por átomos, y a pesar de que átomo significa 'indivisible', en realidad dichos átomos están formados por varias partículas subatómicas como los Protones, Neutrones y Electrones, los que se distribuyen de la siguiente manera:</w:t>
            </w:r>
          </w:p>
          <w:p w:rsidR="00D1190F" w:rsidRDefault="00D1190F" w:rsidP="00766899">
            <w:pPr>
              <w:rPr>
                <w:sz w:val="28"/>
                <w:lang w:val="es-CL"/>
              </w:rPr>
            </w:pPr>
            <w:r>
              <w:rPr>
                <w:noProof/>
                <w:sz w:val="28"/>
                <w:lang w:val="es-CL" w:eastAsia="es-CL"/>
              </w:rPr>
              <w:drawing>
                <wp:inline distT="0" distB="0" distL="0" distR="0">
                  <wp:extent cx="3766141" cy="2487913"/>
                  <wp:effectExtent l="19050" t="0" r="5759"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8779" t="42149" r="41328" b="34435"/>
                          <a:stretch>
                            <a:fillRect/>
                          </a:stretch>
                        </pic:blipFill>
                        <pic:spPr bwMode="auto">
                          <a:xfrm>
                            <a:off x="0" y="0"/>
                            <a:ext cx="3766141" cy="2487913"/>
                          </a:xfrm>
                          <a:prstGeom prst="rect">
                            <a:avLst/>
                          </a:prstGeom>
                          <a:noFill/>
                          <a:ln w="9525">
                            <a:noFill/>
                            <a:miter lim="800000"/>
                            <a:headEnd/>
                            <a:tailEnd/>
                          </a:ln>
                        </pic:spPr>
                      </pic:pic>
                    </a:graphicData>
                  </a:graphic>
                </wp:inline>
              </w:drawing>
            </w:r>
          </w:p>
          <w:p w:rsidR="00D1190F" w:rsidRDefault="00D1190F" w:rsidP="00766899">
            <w:pPr>
              <w:rPr>
                <w:sz w:val="28"/>
                <w:lang w:val="es-CL"/>
              </w:rPr>
            </w:pPr>
          </w:p>
          <w:p w:rsidR="00D1190F" w:rsidRDefault="00D1190F" w:rsidP="00766899">
            <w:pPr>
              <w:rPr>
                <w:sz w:val="28"/>
                <w:lang w:val="es-CL"/>
              </w:rPr>
            </w:pPr>
            <w:r w:rsidRPr="00D1190F">
              <w:rPr>
                <w:sz w:val="28"/>
                <w:lang w:val="es-CL"/>
              </w:rPr>
              <w:t xml:space="preserve">Podemos apreciar que tanto los protones como los neutrones se encuentran en el núcleo, es por ello que son intransferibles de un átomo a otro, sin embargo, los electrones se encuentran orbitando libremente al núcleo en distintos orbitales lo que les permite moverse de un orbital a otro y además entre átomos. </w:t>
            </w:r>
          </w:p>
          <w:p w:rsidR="00D1190F" w:rsidRDefault="00D1190F" w:rsidP="00766899">
            <w:pPr>
              <w:rPr>
                <w:sz w:val="28"/>
                <w:lang w:val="es-CL"/>
              </w:rPr>
            </w:pPr>
          </w:p>
          <w:p w:rsidR="00D1190F" w:rsidRDefault="00D1190F" w:rsidP="00766899">
            <w:pPr>
              <w:rPr>
                <w:sz w:val="28"/>
                <w:lang w:val="es-CL"/>
              </w:rPr>
            </w:pPr>
          </w:p>
          <w:p w:rsidR="00D1190F" w:rsidRPr="00D1190F" w:rsidRDefault="00D1190F" w:rsidP="00766899">
            <w:pPr>
              <w:rPr>
                <w:b/>
                <w:sz w:val="32"/>
                <w:szCs w:val="32"/>
                <w:lang w:val="es-CL"/>
              </w:rPr>
            </w:pPr>
            <w:r w:rsidRPr="00D1190F">
              <w:rPr>
                <w:b/>
                <w:sz w:val="32"/>
                <w:szCs w:val="32"/>
                <w:lang w:val="es-CL"/>
              </w:rPr>
              <w:t>Descripción de las partículas subatómicas</w:t>
            </w:r>
            <w:r>
              <w:rPr>
                <w:b/>
                <w:sz w:val="32"/>
                <w:szCs w:val="32"/>
                <w:lang w:val="es-CL"/>
              </w:rPr>
              <w:t>:</w:t>
            </w:r>
          </w:p>
          <w:p w:rsidR="00D1190F" w:rsidRDefault="00D1190F" w:rsidP="00766899">
            <w:pPr>
              <w:rPr>
                <w:sz w:val="28"/>
                <w:lang w:val="es-CL"/>
              </w:rPr>
            </w:pPr>
          </w:p>
          <w:p w:rsidR="00D1190F" w:rsidRPr="00D1190F" w:rsidRDefault="00D1190F" w:rsidP="00D1190F">
            <w:pPr>
              <w:pStyle w:val="Prrafodelista"/>
              <w:numPr>
                <w:ilvl w:val="0"/>
                <w:numId w:val="12"/>
              </w:numPr>
              <w:rPr>
                <w:sz w:val="28"/>
                <w:lang w:val="es-CL"/>
              </w:rPr>
            </w:pPr>
            <w:r w:rsidRPr="00D1190F">
              <w:rPr>
                <w:b/>
                <w:sz w:val="28"/>
                <w:lang w:val="es-CL"/>
              </w:rPr>
              <w:t>Protón:</w:t>
            </w:r>
            <w:r w:rsidRPr="00D1190F">
              <w:rPr>
                <w:sz w:val="28"/>
                <w:lang w:val="es-CL"/>
              </w:rPr>
              <w:t xml:space="preserve"> Partícula subatómica con carga eléctrica positiva que se encuentra dentro del </w:t>
            </w:r>
            <w:r w:rsidRPr="00D1190F">
              <w:rPr>
                <w:sz w:val="28"/>
                <w:lang w:val="es-CL"/>
              </w:rPr>
              <w:lastRenderedPageBreak/>
              <w:t xml:space="preserve">núcleo atómico de los átomos. </w:t>
            </w:r>
          </w:p>
          <w:p w:rsidR="00D1190F" w:rsidRPr="00D1190F" w:rsidRDefault="00D1190F" w:rsidP="00D1190F">
            <w:pPr>
              <w:pStyle w:val="Prrafodelista"/>
              <w:numPr>
                <w:ilvl w:val="0"/>
                <w:numId w:val="12"/>
              </w:numPr>
              <w:rPr>
                <w:sz w:val="28"/>
                <w:lang w:val="es-CL"/>
              </w:rPr>
            </w:pPr>
            <w:r w:rsidRPr="00D1190F">
              <w:rPr>
                <w:b/>
                <w:sz w:val="28"/>
                <w:lang w:val="es-CL"/>
              </w:rPr>
              <w:t>Neutrón:</w:t>
            </w:r>
            <w:r w:rsidRPr="00D1190F">
              <w:rPr>
                <w:sz w:val="28"/>
                <w:lang w:val="es-CL"/>
              </w:rPr>
              <w:t xml:space="preserve"> Partícula subatómica de carga neutra que se encuentra en el núcleo atómico de los átomos con excepción del átomo de hidrogeno, su misión es mantener la estabilidad del núcleo. </w:t>
            </w:r>
          </w:p>
          <w:p w:rsidR="00D1190F" w:rsidRPr="00D1190F" w:rsidRDefault="00D1190F" w:rsidP="00D1190F">
            <w:pPr>
              <w:pStyle w:val="Prrafodelista"/>
              <w:numPr>
                <w:ilvl w:val="0"/>
                <w:numId w:val="12"/>
              </w:numPr>
              <w:rPr>
                <w:sz w:val="28"/>
              </w:rPr>
            </w:pPr>
            <w:r w:rsidRPr="00D1190F">
              <w:rPr>
                <w:b/>
                <w:sz w:val="28"/>
                <w:lang w:val="es-CL"/>
              </w:rPr>
              <w:t xml:space="preserve">Electrón: </w:t>
            </w:r>
            <w:r w:rsidRPr="00D1190F">
              <w:rPr>
                <w:sz w:val="28"/>
                <w:lang w:val="es-CL"/>
              </w:rPr>
              <w:t xml:space="preserve">Partícula subatómica con carga eléctrica negativa que se encuentra orbitando al núcleo del átomo en distintos niveles de energía llamados orbitales, ello les permite moverse con la libertad suficiente para cambiar de orbital y transferirse de un átomo a otro. </w:t>
            </w:r>
          </w:p>
          <w:p w:rsidR="00D1190F" w:rsidRDefault="00D1190F" w:rsidP="00D1190F">
            <w:pPr>
              <w:rPr>
                <w:sz w:val="28"/>
                <w:lang w:val="es-CL"/>
              </w:rPr>
            </w:pPr>
          </w:p>
          <w:p w:rsidR="00D1190F" w:rsidRPr="00D1190F" w:rsidRDefault="00D1190F" w:rsidP="00D1190F">
            <w:pPr>
              <w:rPr>
                <w:b/>
                <w:i/>
                <w:sz w:val="28"/>
              </w:rPr>
            </w:pPr>
            <w:r w:rsidRPr="00D1190F">
              <w:rPr>
                <w:b/>
                <w:i/>
                <w:sz w:val="28"/>
                <w:lang w:val="es-CL"/>
              </w:rPr>
              <w:t>Importante: Podemos observar que las cargas del mismo signo se repelen y cargas de distinto signo se atraen.</w:t>
            </w:r>
          </w:p>
          <w:p w:rsidR="00D1190F" w:rsidRDefault="00D1190F" w:rsidP="00D1190F">
            <w:pPr>
              <w:rPr>
                <w:sz w:val="28"/>
              </w:rPr>
            </w:pPr>
          </w:p>
          <w:p w:rsidR="00D1190F" w:rsidRDefault="00D1190F" w:rsidP="00D1190F">
            <w:pPr>
              <w:rPr>
                <w:sz w:val="28"/>
              </w:rPr>
            </w:pPr>
            <w:r>
              <w:rPr>
                <w:noProof/>
                <w:sz w:val="28"/>
                <w:lang w:val="es-CL" w:eastAsia="es-CL"/>
              </w:rPr>
              <w:drawing>
                <wp:inline distT="0" distB="0" distL="0" distR="0">
                  <wp:extent cx="2724150" cy="1460279"/>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38160" t="57851" r="45210" b="26353"/>
                          <a:stretch>
                            <a:fillRect/>
                          </a:stretch>
                        </pic:blipFill>
                        <pic:spPr bwMode="auto">
                          <a:xfrm>
                            <a:off x="0" y="0"/>
                            <a:ext cx="2740444" cy="1469013"/>
                          </a:xfrm>
                          <a:prstGeom prst="rect">
                            <a:avLst/>
                          </a:prstGeom>
                          <a:noFill/>
                          <a:ln w="9525">
                            <a:noFill/>
                            <a:miter lim="800000"/>
                            <a:headEnd/>
                            <a:tailEnd/>
                          </a:ln>
                        </pic:spPr>
                      </pic:pic>
                    </a:graphicData>
                  </a:graphic>
                </wp:inline>
              </w:drawing>
            </w:r>
          </w:p>
          <w:p w:rsidR="00D1190F" w:rsidRDefault="00D1190F" w:rsidP="00D1190F">
            <w:pPr>
              <w:rPr>
                <w:sz w:val="28"/>
              </w:rPr>
            </w:pPr>
          </w:p>
          <w:p w:rsidR="00D1190F" w:rsidRDefault="00D1190F" w:rsidP="00D1190F">
            <w:pPr>
              <w:rPr>
                <w:sz w:val="28"/>
              </w:rPr>
            </w:pPr>
            <w:r w:rsidRPr="00D1190F">
              <w:rPr>
                <w:sz w:val="28"/>
                <w:lang w:val="es-CL"/>
              </w:rPr>
              <w:t>Dependiendo de su naturaleza los átomos y los cuerpos pueden presentar distintos estados de carga eléctrica. Si el cuerpo presenta un exceso de electrones, es decir, contiene mas electrones que protones, diremos que esta con carga negativa. Por el contrario si tiene déficit de electrones diremos que tiene carga positiva.</w:t>
            </w:r>
          </w:p>
          <w:p w:rsidR="00D1190F" w:rsidRDefault="00D1190F" w:rsidP="00D1190F">
            <w:pPr>
              <w:rPr>
                <w:sz w:val="28"/>
              </w:rPr>
            </w:pPr>
          </w:p>
          <w:p w:rsidR="00D1190F" w:rsidRDefault="00D1190F" w:rsidP="00D1190F">
            <w:pPr>
              <w:rPr>
                <w:sz w:val="28"/>
              </w:rPr>
            </w:pPr>
            <w:r>
              <w:rPr>
                <w:noProof/>
                <w:sz w:val="28"/>
                <w:lang w:val="es-CL" w:eastAsia="es-CL"/>
              </w:rPr>
              <w:drawing>
                <wp:inline distT="0" distB="0" distL="0" distR="0">
                  <wp:extent cx="5882020" cy="2646660"/>
                  <wp:effectExtent l="19050" t="0" r="443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37540" t="28375" r="36227" b="50651"/>
                          <a:stretch>
                            <a:fillRect/>
                          </a:stretch>
                        </pic:blipFill>
                        <pic:spPr bwMode="auto">
                          <a:xfrm>
                            <a:off x="0" y="0"/>
                            <a:ext cx="5898126" cy="2653907"/>
                          </a:xfrm>
                          <a:prstGeom prst="rect">
                            <a:avLst/>
                          </a:prstGeom>
                          <a:noFill/>
                          <a:ln w="9525">
                            <a:noFill/>
                            <a:miter lim="800000"/>
                            <a:headEnd/>
                            <a:tailEnd/>
                          </a:ln>
                        </pic:spPr>
                      </pic:pic>
                    </a:graphicData>
                  </a:graphic>
                </wp:inline>
              </w:drawing>
            </w:r>
          </w:p>
          <w:p w:rsidR="00D1190F" w:rsidRDefault="00D1190F" w:rsidP="00D1190F">
            <w:pPr>
              <w:rPr>
                <w:sz w:val="28"/>
              </w:rPr>
            </w:pPr>
          </w:p>
          <w:p w:rsidR="00D1190F" w:rsidRDefault="00D1190F" w:rsidP="00D1190F">
            <w:pPr>
              <w:rPr>
                <w:sz w:val="28"/>
                <w:lang w:val="es-CL"/>
              </w:rPr>
            </w:pPr>
            <w:r w:rsidRPr="00D1190F">
              <w:rPr>
                <w:sz w:val="28"/>
                <w:lang w:val="es-CL"/>
              </w:rPr>
              <w:t>Una de las propiedades importantes en la transferencia de cargas es que los átomos reciben solo cantidades enteras de electrones, es decir, que los electrones no se pueden dividir.</w:t>
            </w:r>
          </w:p>
          <w:p w:rsidR="00D1190F" w:rsidRDefault="00D1190F" w:rsidP="00D1190F">
            <w:pPr>
              <w:rPr>
                <w:sz w:val="28"/>
              </w:rPr>
            </w:pPr>
          </w:p>
          <w:p w:rsidR="00CE1A49" w:rsidRDefault="00CE1A49" w:rsidP="00D1190F">
            <w:pPr>
              <w:rPr>
                <w:sz w:val="28"/>
                <w:lang w:val="es-CL"/>
              </w:rPr>
            </w:pPr>
            <w:r w:rsidRPr="00CE1A49">
              <w:rPr>
                <w:sz w:val="28"/>
                <w:lang w:val="es-CL"/>
              </w:rPr>
              <w:t xml:space="preserve">Los primeros descubrimientos de los cuales se tiene noticia en relación con los fenómenos </w:t>
            </w:r>
            <w:r w:rsidRPr="00CE1A49">
              <w:rPr>
                <w:sz w:val="28"/>
                <w:lang w:val="es-CL"/>
              </w:rPr>
              <w:lastRenderedPageBreak/>
              <w:t xml:space="preserve">eléctricos, fueron realizados por los griegos en la antigüedad. El filósofo y matemático Tales, que vivió en la cuidad de Mileto en el siglo V A.C., observó que un trozo de ámbar, después de ser frotado con una piel de animal, adquiría la propiedad de atraer los cuerpos ligeros (como trozos de paja y pequeñas semillas). </w:t>
            </w:r>
          </w:p>
          <w:p w:rsidR="00CE1A49" w:rsidRDefault="00CE1A49" w:rsidP="00D1190F">
            <w:pPr>
              <w:rPr>
                <w:sz w:val="28"/>
                <w:lang w:val="es-CL"/>
              </w:rPr>
            </w:pPr>
          </w:p>
          <w:p w:rsidR="00CE1A49" w:rsidRPr="00CE1A49" w:rsidRDefault="00CE1A49" w:rsidP="00CE1A49">
            <w:pPr>
              <w:jc w:val="center"/>
              <w:rPr>
                <w:b/>
                <w:sz w:val="32"/>
                <w:szCs w:val="32"/>
                <w:lang w:val="es-CL"/>
              </w:rPr>
            </w:pPr>
            <w:r w:rsidRPr="00CE1A49">
              <w:rPr>
                <w:b/>
                <w:sz w:val="32"/>
                <w:szCs w:val="32"/>
                <w:lang w:val="es-CL"/>
              </w:rPr>
              <w:t>Métodos de carga.</w:t>
            </w:r>
          </w:p>
          <w:p w:rsidR="00CE1A49" w:rsidRDefault="00CE1A49" w:rsidP="00D1190F">
            <w:pPr>
              <w:rPr>
                <w:sz w:val="28"/>
                <w:lang w:val="es-CL"/>
              </w:rPr>
            </w:pPr>
          </w:p>
          <w:p w:rsidR="00D1190F" w:rsidRDefault="00CE1A49" w:rsidP="00D1190F">
            <w:pPr>
              <w:rPr>
                <w:sz w:val="28"/>
              </w:rPr>
            </w:pPr>
            <w:r w:rsidRPr="00CE1A49">
              <w:rPr>
                <w:b/>
                <w:sz w:val="28"/>
                <w:lang w:val="es-CL"/>
              </w:rPr>
              <w:t>1. Electrización por frotación:</w:t>
            </w:r>
            <w:r w:rsidRPr="00CE1A49">
              <w:rPr>
                <w:sz w:val="28"/>
                <w:lang w:val="es-CL"/>
              </w:rPr>
              <w:t xml:space="preserve"> al frotar dos cuerpos neutros de distinto material se transfieren electrones de un cuerpo a otro quedando ambos cuerpos electrizados con la misma cantidad de carga eléctrica, pero de signos opuestos, de tal forma que después del procedimiento ambos cuerpos se atraen. De manera más concreta, podemos decir que los electrones que “pierde” un cuerpo son los mismos que “gana” el otro.</w:t>
            </w:r>
          </w:p>
          <w:p w:rsidR="00D1190F" w:rsidRDefault="00D1190F" w:rsidP="00D1190F">
            <w:pPr>
              <w:rPr>
                <w:sz w:val="28"/>
              </w:rPr>
            </w:pPr>
          </w:p>
          <w:p w:rsidR="00CE1A49" w:rsidRDefault="00CE1A49" w:rsidP="00D1190F">
            <w:pPr>
              <w:rPr>
                <w:sz w:val="28"/>
              </w:rPr>
            </w:pPr>
            <w:r>
              <w:rPr>
                <w:noProof/>
                <w:sz w:val="28"/>
                <w:lang w:val="es-CL" w:eastAsia="es-CL"/>
              </w:rPr>
              <w:drawing>
                <wp:inline distT="0" distB="0" distL="0" distR="0">
                  <wp:extent cx="5782607" cy="1169582"/>
                  <wp:effectExtent l="19050" t="0" r="8593"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30565" t="66391" r="31138" b="19835"/>
                          <a:stretch>
                            <a:fillRect/>
                          </a:stretch>
                        </pic:blipFill>
                        <pic:spPr bwMode="auto">
                          <a:xfrm>
                            <a:off x="0" y="0"/>
                            <a:ext cx="5796935" cy="1172480"/>
                          </a:xfrm>
                          <a:prstGeom prst="rect">
                            <a:avLst/>
                          </a:prstGeom>
                          <a:noFill/>
                          <a:ln w="9525">
                            <a:noFill/>
                            <a:miter lim="800000"/>
                            <a:headEnd/>
                            <a:tailEnd/>
                          </a:ln>
                        </pic:spPr>
                      </pic:pic>
                    </a:graphicData>
                  </a:graphic>
                </wp:inline>
              </w:drawing>
            </w:r>
          </w:p>
          <w:p w:rsidR="00D1190F" w:rsidRDefault="00D1190F" w:rsidP="00D1190F">
            <w:pPr>
              <w:rPr>
                <w:sz w:val="28"/>
              </w:rPr>
            </w:pPr>
          </w:p>
          <w:p w:rsidR="00CE1A49" w:rsidRDefault="00CE1A49" w:rsidP="00D1190F">
            <w:pPr>
              <w:rPr>
                <w:sz w:val="28"/>
                <w:lang w:val="es-CL"/>
              </w:rPr>
            </w:pPr>
            <w:r w:rsidRPr="00CE1A49">
              <w:rPr>
                <w:b/>
                <w:sz w:val="28"/>
                <w:lang w:val="es-CL"/>
              </w:rPr>
              <w:t>2. Electrización por contacto:</w:t>
            </w:r>
            <w:r w:rsidRPr="00CE1A49">
              <w:rPr>
                <w:sz w:val="28"/>
                <w:lang w:val="es-CL"/>
              </w:rPr>
              <w:t xml:space="preserve"> Se puede cargar un cuerpo con sólo tocarlo con otro previamente cargado. En este caso, ambos quedan con el mismo tipo de carga, es decir, si toco un cuerpo neutro con otro con carga positiva, el primero también queda con carga positiva. Los electrones del cuerpo cargado pasarán al objeto neutro el cual quedará cargado igual que el primero.</w:t>
            </w:r>
          </w:p>
          <w:p w:rsidR="00CE1A49" w:rsidRDefault="00CE1A49" w:rsidP="00D1190F">
            <w:pPr>
              <w:rPr>
                <w:sz w:val="28"/>
                <w:lang w:val="es-CL"/>
              </w:rPr>
            </w:pPr>
          </w:p>
          <w:p w:rsidR="00CE1A49" w:rsidRDefault="00CE1A49" w:rsidP="00D1190F">
            <w:pPr>
              <w:rPr>
                <w:sz w:val="28"/>
              </w:rPr>
            </w:pPr>
            <w:r>
              <w:rPr>
                <w:noProof/>
                <w:sz w:val="28"/>
                <w:lang w:val="es-CL" w:eastAsia="es-CL"/>
              </w:rPr>
              <w:drawing>
                <wp:inline distT="0" distB="0" distL="0" distR="0">
                  <wp:extent cx="6595695" cy="128654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1185" t="42975" r="29873" b="43526"/>
                          <a:stretch>
                            <a:fillRect/>
                          </a:stretch>
                        </pic:blipFill>
                        <pic:spPr bwMode="auto">
                          <a:xfrm>
                            <a:off x="0" y="0"/>
                            <a:ext cx="6624008" cy="1292063"/>
                          </a:xfrm>
                          <a:prstGeom prst="rect">
                            <a:avLst/>
                          </a:prstGeom>
                          <a:noFill/>
                          <a:ln w="9525">
                            <a:noFill/>
                            <a:miter lim="800000"/>
                            <a:headEnd/>
                            <a:tailEnd/>
                          </a:ln>
                        </pic:spPr>
                      </pic:pic>
                    </a:graphicData>
                  </a:graphic>
                </wp:inline>
              </w:drawing>
            </w:r>
          </w:p>
          <w:p w:rsidR="00CE1A49" w:rsidRDefault="00CE1A49" w:rsidP="00D1190F">
            <w:pPr>
              <w:rPr>
                <w:sz w:val="28"/>
              </w:rPr>
            </w:pPr>
          </w:p>
          <w:p w:rsidR="00CE1A49" w:rsidRDefault="00CE1A49" w:rsidP="00D1190F">
            <w:pPr>
              <w:rPr>
                <w:sz w:val="28"/>
              </w:rPr>
            </w:pPr>
            <w:r w:rsidRPr="00CE1A49">
              <w:rPr>
                <w:b/>
                <w:sz w:val="28"/>
                <w:lang w:val="es-CL"/>
              </w:rPr>
              <w:t>3. Inducción:</w:t>
            </w:r>
            <w:r w:rsidRPr="00CE1A49">
              <w:rPr>
                <w:sz w:val="28"/>
                <w:lang w:val="es-CL"/>
              </w:rPr>
              <w:t xml:space="preserve"> Cuando un cuerpo cargado eléctricamente se acerca a otro objeto neutro puede atraerlo porque provoca una redistribución de cargas en el cuerpo que está neutro provocando que se formen zonas con cargas parcial positiva y otras negativas. En este proceso, la carga neta inicial no ha variado en el cuerpo neutro solo la redistribuye. Décimos entonces que aparecen cargas eléctricas inducidas. Este proceso es también conocido como polarización. Si conectamos el cuerpo inducido a tierra queda con una carga distinta al inductor.</w:t>
            </w:r>
          </w:p>
          <w:p w:rsidR="00CE1A49" w:rsidRDefault="00CE1A49" w:rsidP="00D1190F">
            <w:pPr>
              <w:rPr>
                <w:sz w:val="28"/>
              </w:rPr>
            </w:pPr>
          </w:p>
          <w:p w:rsidR="00CE1A49" w:rsidRDefault="00CE1A49" w:rsidP="00D1190F">
            <w:pPr>
              <w:rPr>
                <w:sz w:val="28"/>
              </w:rPr>
            </w:pPr>
            <w:r>
              <w:rPr>
                <w:noProof/>
                <w:sz w:val="28"/>
                <w:lang w:val="es-CL" w:eastAsia="es-CL"/>
              </w:rPr>
              <w:lastRenderedPageBreak/>
              <w:drawing>
                <wp:inline distT="0" distB="0" distL="0" distR="0">
                  <wp:extent cx="6594401" cy="3976577"/>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28395" t="20937" r="27389" b="35256"/>
                          <a:stretch>
                            <a:fillRect/>
                          </a:stretch>
                        </pic:blipFill>
                        <pic:spPr bwMode="auto">
                          <a:xfrm>
                            <a:off x="0" y="0"/>
                            <a:ext cx="6598209" cy="3978873"/>
                          </a:xfrm>
                          <a:prstGeom prst="rect">
                            <a:avLst/>
                          </a:prstGeom>
                          <a:noFill/>
                          <a:ln w="9525">
                            <a:noFill/>
                            <a:miter lim="800000"/>
                            <a:headEnd/>
                            <a:tailEnd/>
                          </a:ln>
                        </pic:spPr>
                      </pic:pic>
                    </a:graphicData>
                  </a:graphic>
                </wp:inline>
              </w:drawing>
            </w:r>
          </w:p>
          <w:p w:rsidR="00CE1A49" w:rsidRDefault="00CE1A49" w:rsidP="00D1190F">
            <w:pPr>
              <w:rPr>
                <w:sz w:val="28"/>
              </w:rPr>
            </w:pPr>
          </w:p>
          <w:p w:rsidR="004B1CAE" w:rsidRDefault="004B1CAE" w:rsidP="00D1190F">
            <w:pPr>
              <w:rPr>
                <w:sz w:val="28"/>
                <w:lang w:val="es-CL"/>
              </w:rPr>
            </w:pPr>
            <w:r w:rsidRPr="004B1CAE">
              <w:rPr>
                <w:b/>
                <w:sz w:val="32"/>
                <w:szCs w:val="32"/>
                <w:lang w:val="es-CL"/>
              </w:rPr>
              <w:t>Principio de conservación de la carga.</w:t>
            </w:r>
            <w:r w:rsidRPr="004B1CAE">
              <w:rPr>
                <w:sz w:val="28"/>
                <w:lang w:val="es-CL"/>
              </w:rPr>
              <w:t xml:space="preserve"> </w:t>
            </w:r>
          </w:p>
          <w:p w:rsidR="004B1CAE" w:rsidRDefault="004B1CAE" w:rsidP="00D1190F">
            <w:pPr>
              <w:rPr>
                <w:sz w:val="28"/>
                <w:lang w:val="es-CL"/>
              </w:rPr>
            </w:pPr>
          </w:p>
          <w:p w:rsidR="004B1CAE" w:rsidRDefault="004B1CAE" w:rsidP="00D1190F">
            <w:pPr>
              <w:rPr>
                <w:sz w:val="28"/>
                <w:lang w:val="es-CL"/>
              </w:rPr>
            </w:pPr>
            <w:r w:rsidRPr="004B1CAE">
              <w:rPr>
                <w:sz w:val="28"/>
                <w:lang w:val="es-CL"/>
              </w:rPr>
              <w:t xml:space="preserve">En concordancia con los resultados experimentales, el principio de conservación de la carga establece que no hay destrucción ni creación neta de carga eléctrica, y afirma que en todo proceso electromagnético la carga total de un sistema se conserva, tal como pensó Franklin. Los electrones no se crean ni se destruyen, sino que simplemente se transfieren de un material a otro. Cuando un cuerpo es electrizado por otro, la cantidad de electricidad que recibe uno de los cuerpos es igual a la que cede el otro, por lo tanto, la carga neta se conserva. En todo proceso, ya sea en gran escala o en el nivel atómico y nuclear, se aplica el concepto de conservación de la carga. </w:t>
            </w:r>
          </w:p>
          <w:p w:rsidR="004B1CAE" w:rsidRDefault="004B1CAE" w:rsidP="00D1190F">
            <w:pPr>
              <w:rPr>
                <w:sz w:val="28"/>
                <w:lang w:val="es-CL"/>
              </w:rPr>
            </w:pPr>
          </w:p>
          <w:p w:rsidR="004B1CAE" w:rsidRDefault="004B1CAE" w:rsidP="00D1190F">
            <w:pPr>
              <w:rPr>
                <w:sz w:val="28"/>
                <w:lang w:val="es-CL"/>
              </w:rPr>
            </w:pPr>
            <w:r w:rsidRPr="004B1CAE">
              <w:rPr>
                <w:sz w:val="28"/>
                <w:lang w:val="es-CL"/>
              </w:rPr>
              <w:t xml:space="preserve">El valor de la carga eléctrica de un cuerpo, representada como q o Q, se mide según el número de electrones que posea en exceso o en defecto. En el Sistema Internacional de Unidades, la unidad de carga eléctrica se denomina culombio (símbolo C), la carga de un electrón es – 1,6 x 10-19 C. </w:t>
            </w:r>
          </w:p>
          <w:p w:rsidR="004B1CAE" w:rsidRDefault="004B1CAE" w:rsidP="004B1CAE">
            <w:pPr>
              <w:rPr>
                <w:b/>
                <w:sz w:val="32"/>
                <w:szCs w:val="32"/>
                <w:lang w:val="es-CL"/>
              </w:rPr>
            </w:pPr>
          </w:p>
          <w:p w:rsidR="004B1CAE" w:rsidRDefault="004B1CAE" w:rsidP="004B1CAE">
            <w:pPr>
              <w:jc w:val="center"/>
              <w:rPr>
                <w:sz w:val="28"/>
                <w:lang w:val="es-CL"/>
              </w:rPr>
            </w:pPr>
            <w:r w:rsidRPr="004B1CAE">
              <w:rPr>
                <w:b/>
                <w:sz w:val="32"/>
                <w:szCs w:val="32"/>
                <w:lang w:val="es-CL"/>
              </w:rPr>
              <w:t>Aislantes y conductores</w:t>
            </w:r>
          </w:p>
          <w:p w:rsidR="004B1CAE" w:rsidRDefault="004B1CAE" w:rsidP="00D1190F">
            <w:pPr>
              <w:rPr>
                <w:sz w:val="28"/>
                <w:lang w:val="es-CL"/>
              </w:rPr>
            </w:pPr>
          </w:p>
          <w:p w:rsidR="00CE1A49" w:rsidRDefault="004B1CAE" w:rsidP="00D1190F">
            <w:pPr>
              <w:rPr>
                <w:sz w:val="28"/>
              </w:rPr>
            </w:pPr>
            <w:r w:rsidRPr="004B1CAE">
              <w:rPr>
                <w:sz w:val="28"/>
                <w:lang w:val="es-CL"/>
              </w:rPr>
              <w:t xml:space="preserve">Una varilla metálica sostenida con la mano y frotada con una piel no resulta cargada. Sin embargo, es posible cargarla si se la provee de un mango de vidrio y el metal no se toca con las manos al frotarlo. La explicación es que las cargas se pueden mover libremente en los metales y el cuerpo humano, mientras que en el vidrio no pueden hacerlo. Esto se debe a que </w:t>
            </w:r>
            <w:r w:rsidRPr="004B1CAE">
              <w:rPr>
                <w:sz w:val="28"/>
                <w:lang w:val="es-CL"/>
              </w:rPr>
              <w:lastRenderedPageBreak/>
              <w:t>en ciertos materiales, típicamente en los metales, los electrones más alejados de los núcleos respectivos adquieren libertad de movimiento en el interior del sólido. Estas partículas se denominan electrones libres y son el vehículo mediante el cual se transporta la carga eléctrica. Estas sustancias se denominan conductores.</w:t>
            </w:r>
          </w:p>
          <w:p w:rsidR="00CE1A49" w:rsidRDefault="00CE1A49" w:rsidP="00D1190F">
            <w:pPr>
              <w:rPr>
                <w:sz w:val="28"/>
              </w:rPr>
            </w:pPr>
          </w:p>
          <w:p w:rsidR="00CE1A49" w:rsidRDefault="004B1CAE" w:rsidP="00D1190F">
            <w:pPr>
              <w:rPr>
                <w:sz w:val="28"/>
              </w:rPr>
            </w:pPr>
            <w:r w:rsidRPr="004B1CAE">
              <w:rPr>
                <w:sz w:val="28"/>
                <w:lang w:val="es-CL"/>
              </w:rPr>
              <w:t>En contrapartida a los conductores eléctricos, existen materiales en los cuales los electrones están firmemente unidos a sus respectivos átomos. En consecuencia, estas sustancias no poseen electrones libres y habrá mayor dificultad al desplazamiento de carga a través de ellos. Estas sustancias son denominadas aislantes o dieléctricos. El vidrio y el plástico son ejemplos típicos</w:t>
            </w:r>
            <w:r>
              <w:rPr>
                <w:sz w:val="28"/>
                <w:lang w:val="es-CL"/>
              </w:rPr>
              <w:t>.</w:t>
            </w:r>
          </w:p>
          <w:p w:rsidR="00CE1A49" w:rsidRDefault="00CE1A49" w:rsidP="00D1190F">
            <w:pPr>
              <w:rPr>
                <w:sz w:val="28"/>
              </w:rPr>
            </w:pPr>
          </w:p>
          <w:p w:rsidR="004B1CAE" w:rsidRDefault="004B1CAE" w:rsidP="00D1190F">
            <w:pPr>
              <w:rPr>
                <w:sz w:val="28"/>
              </w:rPr>
            </w:pPr>
            <w:r w:rsidRPr="004B1CAE">
              <w:rPr>
                <w:sz w:val="28"/>
                <w:lang w:val="es-CL"/>
              </w:rPr>
              <w:t>En consecuencia, esta diferencia de comportamiento de las sustancias respecto del desplazamiento de las cargas en su seno depende de la naturaleza de los átomos que las componen. Entre los buenos conductores y los dieléctricos existen múltiples situaciones intermedias. Entre ellas destacan los materiales semiconductores por su importancia en la fabricación de dispositivos electrónicos que son la base de la actual revolución tecnológica. En condiciones ordinarias se comportan como dieléctricos, pero sus propiedades conductoras pueden ser alteradas con cierta facilidad mejorando su conductividad en forma prodigiosa ya sea mediante pequeños cambios en su composición, sometiéndolos a temperaturas elevadas o a intensa iluminación.</w:t>
            </w:r>
          </w:p>
          <w:p w:rsidR="00CE1A49" w:rsidRDefault="00CE1A49" w:rsidP="00D1190F">
            <w:pPr>
              <w:rPr>
                <w:sz w:val="28"/>
              </w:rPr>
            </w:pPr>
          </w:p>
          <w:p w:rsidR="004B1CAE" w:rsidRDefault="004B1CAE" w:rsidP="004B1CAE">
            <w:pPr>
              <w:jc w:val="center"/>
              <w:rPr>
                <w:sz w:val="28"/>
                <w:lang w:val="es-CL"/>
              </w:rPr>
            </w:pPr>
            <w:r w:rsidRPr="004B1CAE">
              <w:rPr>
                <w:b/>
                <w:sz w:val="32"/>
                <w:szCs w:val="32"/>
                <w:lang w:val="es-CL"/>
              </w:rPr>
              <w:t>Instrumentos que permiten determinar el estado de carga de un cuerpo.</w:t>
            </w:r>
          </w:p>
          <w:p w:rsidR="004B1CAE" w:rsidRDefault="004B1CAE" w:rsidP="004B1CAE">
            <w:pPr>
              <w:jc w:val="center"/>
              <w:rPr>
                <w:sz w:val="28"/>
                <w:lang w:val="es-CL"/>
              </w:rPr>
            </w:pPr>
          </w:p>
          <w:p w:rsidR="004B1CAE" w:rsidRDefault="004B1CAE" w:rsidP="004B1CAE">
            <w:pPr>
              <w:rPr>
                <w:sz w:val="28"/>
                <w:lang w:val="es-CL"/>
              </w:rPr>
            </w:pPr>
            <w:r w:rsidRPr="004B1CAE">
              <w:rPr>
                <w:b/>
                <w:sz w:val="28"/>
                <w:lang w:val="es-CL"/>
              </w:rPr>
              <w:t>Electroscopio de hojuelas:</w:t>
            </w:r>
            <w:r w:rsidRPr="004B1CAE">
              <w:rPr>
                <w:sz w:val="28"/>
                <w:lang w:val="es-CL"/>
              </w:rPr>
              <w:t xml:space="preserve"> Es un instrumento que permite determinar si un cuerpo tiene carga neta. Un electroscopio sencillo consiste en una varilla metálica vertical que tiene una bolita en la parte superior y en el extremo opuesto dos láminas de oro (buen conductor) muy delgadas. La varilla está sostenida en la parte superior de una caja de vidrio transparente con un armazón de metal en contacto con tierra. </w:t>
            </w:r>
          </w:p>
          <w:p w:rsidR="004B1CAE" w:rsidRDefault="004B1CAE" w:rsidP="004B1CAE">
            <w:pPr>
              <w:rPr>
                <w:sz w:val="28"/>
                <w:lang w:val="es-CL"/>
              </w:rPr>
            </w:pPr>
            <w:r w:rsidRPr="004B1CAE">
              <w:rPr>
                <w:sz w:val="28"/>
                <w:lang w:val="es-CL"/>
              </w:rPr>
              <w:t>Al acercar un objeto electrizado a la esfera, la varilla se electrifica y las laminillas cargadas con igual signo que el objeto se repelen, siendo su separación una medida de la cantidad de carga que han recibido. La fuerza de repulsión electrostática se equilibra con el peso de las hojas. Si se aleja el objeto de la esfera, las láminas, al perder la polarización, vuelven a su posición normal.</w:t>
            </w:r>
          </w:p>
          <w:p w:rsidR="004B1CAE" w:rsidRPr="00D1190F" w:rsidRDefault="004B1CAE" w:rsidP="004B1CAE">
            <w:pPr>
              <w:rPr>
                <w:sz w:val="28"/>
              </w:rPr>
            </w:pPr>
          </w:p>
        </w:tc>
      </w:tr>
    </w:tbl>
    <w:p w:rsidR="004B1CAE" w:rsidRDefault="004B1CAE" w:rsidP="00766899">
      <w:pPr>
        <w:spacing w:after="0"/>
        <w:rPr>
          <w:sz w:val="28"/>
        </w:rPr>
      </w:pPr>
    </w:p>
    <w:p w:rsidR="004B1CAE" w:rsidRDefault="004B1CAE">
      <w:pPr>
        <w:rPr>
          <w:sz w:val="28"/>
        </w:rPr>
      </w:pPr>
      <w:r>
        <w:rPr>
          <w:sz w:val="28"/>
        </w:rPr>
        <w:br w:type="page"/>
      </w:r>
    </w:p>
    <w:p w:rsidR="00B51231" w:rsidRDefault="00B51231" w:rsidP="00766899">
      <w:pPr>
        <w:spacing w:after="0"/>
        <w:rPr>
          <w:sz w:val="28"/>
        </w:rPr>
      </w:pPr>
    </w:p>
    <w:p w:rsidR="00114D34" w:rsidRDefault="004B1CAE" w:rsidP="00766899">
      <w:pPr>
        <w:spacing w:after="0"/>
        <w:rPr>
          <w:sz w:val="28"/>
        </w:rPr>
      </w:pPr>
      <w:r w:rsidRPr="004B1CAE">
        <w:rPr>
          <w:b/>
          <w:sz w:val="28"/>
        </w:rPr>
        <w:t>Actividad:</w:t>
      </w:r>
      <w:r w:rsidRPr="004B1CAE">
        <w:t xml:space="preserve"> </w:t>
      </w:r>
      <w:r>
        <w:rPr>
          <w:sz w:val="28"/>
        </w:rPr>
        <w:t>A partir de la información de esta guía, r</w:t>
      </w:r>
      <w:r w:rsidRPr="004B1CAE">
        <w:rPr>
          <w:sz w:val="28"/>
        </w:rPr>
        <w:t>esponde V si la siguiente afirmación es verdadera y F si es falsa, justificando esta última.</w:t>
      </w:r>
    </w:p>
    <w:p w:rsidR="004B1CAE" w:rsidRDefault="004B1CAE" w:rsidP="00766899">
      <w:pPr>
        <w:spacing w:after="0"/>
        <w:rPr>
          <w:sz w:val="28"/>
        </w:rPr>
      </w:pPr>
    </w:p>
    <w:p w:rsidR="004B1CAE" w:rsidRDefault="004B1CAE" w:rsidP="00766899">
      <w:pPr>
        <w:spacing w:after="0"/>
        <w:rPr>
          <w:sz w:val="28"/>
        </w:rPr>
      </w:pPr>
      <w:r w:rsidRPr="004B1CAE">
        <w:rPr>
          <w:sz w:val="28"/>
        </w:rPr>
        <w:t xml:space="preserve">1.___ La materia está compuesta por átomos los cuales a su vez están compuestos por Protones, Neutrones y Electrones. ___________________________________________________________________________ </w:t>
      </w:r>
    </w:p>
    <w:p w:rsidR="004B1CAE" w:rsidRDefault="004B1CAE" w:rsidP="00766899">
      <w:pPr>
        <w:spacing w:after="0"/>
        <w:rPr>
          <w:sz w:val="28"/>
        </w:rPr>
      </w:pPr>
    </w:p>
    <w:p w:rsidR="004B1CAE" w:rsidRDefault="004B1CAE" w:rsidP="00766899">
      <w:pPr>
        <w:spacing w:after="0"/>
        <w:rPr>
          <w:sz w:val="28"/>
        </w:rPr>
      </w:pPr>
      <w:r w:rsidRPr="004B1CAE">
        <w:rPr>
          <w:sz w:val="28"/>
        </w:rPr>
        <w:t xml:space="preserve">2.___ Cuando hay transferencia de carga los protones pasan de un cuerpo a otro. ___________________________________________________________________________ </w:t>
      </w:r>
    </w:p>
    <w:p w:rsidR="004B1CAE" w:rsidRDefault="004B1CAE" w:rsidP="00766899">
      <w:pPr>
        <w:spacing w:after="0"/>
        <w:rPr>
          <w:sz w:val="28"/>
        </w:rPr>
      </w:pPr>
    </w:p>
    <w:p w:rsidR="004B1CAE" w:rsidRDefault="004B1CAE" w:rsidP="00766899">
      <w:pPr>
        <w:spacing w:after="0"/>
        <w:rPr>
          <w:sz w:val="28"/>
        </w:rPr>
      </w:pPr>
      <w:r w:rsidRPr="004B1CAE">
        <w:rPr>
          <w:sz w:val="28"/>
        </w:rPr>
        <w:t>3.___ Los electrones pueden moverse libremente de un orbital a otro, incluso entre átomos. ___________________________________________________________________________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 xml:space="preserve">4.___ Los cuerpos solo pueden tener una carga que sea un múltiplo entero de la carga eléctrica del electrón. __________________________________________________________________________ </w:t>
      </w:r>
    </w:p>
    <w:p w:rsidR="004B1CAE" w:rsidRDefault="004B1CAE" w:rsidP="00766899">
      <w:pPr>
        <w:spacing w:after="0"/>
        <w:rPr>
          <w:sz w:val="28"/>
        </w:rPr>
      </w:pPr>
    </w:p>
    <w:p w:rsidR="004B1CAE" w:rsidRDefault="004B1CAE" w:rsidP="00766899">
      <w:pPr>
        <w:spacing w:after="0"/>
        <w:rPr>
          <w:sz w:val="28"/>
        </w:rPr>
      </w:pPr>
      <w:r w:rsidRPr="004B1CAE">
        <w:rPr>
          <w:sz w:val="28"/>
        </w:rPr>
        <w:t xml:space="preserve">5.___ Dos cuerpos de igual carga se atraen. __________________________________________________________________________ </w:t>
      </w:r>
    </w:p>
    <w:p w:rsidR="004B1CAE" w:rsidRDefault="004B1CAE" w:rsidP="00766899">
      <w:pPr>
        <w:spacing w:after="0"/>
        <w:rPr>
          <w:sz w:val="28"/>
        </w:rPr>
      </w:pPr>
    </w:p>
    <w:p w:rsidR="004B1CAE" w:rsidRDefault="004B1CAE" w:rsidP="00766899">
      <w:pPr>
        <w:spacing w:after="0"/>
        <w:rPr>
          <w:sz w:val="28"/>
        </w:rPr>
      </w:pPr>
      <w:r w:rsidRPr="004B1CAE">
        <w:rPr>
          <w:sz w:val="28"/>
        </w:rPr>
        <w:t xml:space="preserve">6.___ Si un cuerpo tiene exceso de electrones se dice que está con carga eléctrica negativa. __________________________________________________________________________ </w:t>
      </w:r>
    </w:p>
    <w:p w:rsidR="004B1CAE" w:rsidRDefault="004B1CAE" w:rsidP="00766899">
      <w:pPr>
        <w:spacing w:after="0"/>
        <w:rPr>
          <w:sz w:val="28"/>
        </w:rPr>
      </w:pPr>
    </w:p>
    <w:p w:rsidR="004B1CAE" w:rsidRDefault="004B1CAE" w:rsidP="00766899">
      <w:pPr>
        <w:spacing w:after="0"/>
        <w:rPr>
          <w:sz w:val="28"/>
        </w:rPr>
      </w:pPr>
      <w:r w:rsidRPr="004B1CAE">
        <w:rPr>
          <w:sz w:val="28"/>
        </w:rPr>
        <w:t>7.___ Si la carga neta de un conductor no es cero, ésta se acumulará en su centro. __________________________________________________________________________ 8.___ La carga de un cuerpo en el sistema internacional se mide en Ampere. ___________________________________________</w:t>
      </w:r>
      <w:r>
        <w:rPr>
          <w:sz w:val="28"/>
        </w:rPr>
        <w:t>__________________________________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9.___ Uno de los primeros en observar fenómenos eléctricos fue tales de mileto en el siglo V A.C. _________________________________________________</w:t>
      </w:r>
      <w:r>
        <w:rPr>
          <w:sz w:val="28"/>
        </w:rPr>
        <w:t>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10.___ Cuando dos cuerpos que estaban neutros se cargan por frotamiento, cada uno quedará con cargas de igual signo. ____________________________________________</w:t>
      </w:r>
      <w:r>
        <w:rPr>
          <w:sz w:val="28"/>
        </w:rPr>
        <w:t>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11.___ Se pueden cargar dos cuerpos neutros por contacto entre sí. ___________________________________________</w:t>
      </w:r>
      <w:r>
        <w:rPr>
          <w:sz w:val="28"/>
        </w:rPr>
        <w:t>__________________________________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12.___ Si se quiere cargar un cuerpo negativamente por inducción se necesita que el inductor esté negativo. ____________________________________________</w:t>
      </w:r>
      <w:r>
        <w:rPr>
          <w:sz w:val="28"/>
        </w:rPr>
        <w:t>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13.___ Cuando hay transferencia de cargas se crean nuevos electrones, por lo tanto, la carga neta inicial no se conserva. _____________________________________________________________________________</w:t>
      </w:r>
    </w:p>
    <w:p w:rsidR="004B1CAE" w:rsidRDefault="004B1CAE" w:rsidP="00766899">
      <w:pPr>
        <w:spacing w:after="0"/>
        <w:rPr>
          <w:sz w:val="28"/>
        </w:rPr>
      </w:pPr>
    </w:p>
    <w:p w:rsidR="004B1CAE" w:rsidRDefault="004B1CAE" w:rsidP="00766899">
      <w:pPr>
        <w:spacing w:after="0"/>
        <w:rPr>
          <w:sz w:val="28"/>
        </w:rPr>
      </w:pPr>
      <w:r w:rsidRPr="004B1CAE">
        <w:rPr>
          <w:sz w:val="28"/>
        </w:rPr>
        <w:t>14.___ Un buen conductor permite el paso de electrones a través de él, en cambio los aislantes no permiten el paso de electrones. ___________________________________________________________________________</w:t>
      </w:r>
      <w:r>
        <w:rPr>
          <w:sz w:val="28"/>
        </w:rPr>
        <w:t>__</w:t>
      </w:r>
    </w:p>
    <w:p w:rsidR="004B1CAE" w:rsidRDefault="004B1CAE" w:rsidP="00766899">
      <w:pPr>
        <w:spacing w:after="0"/>
        <w:rPr>
          <w:sz w:val="28"/>
        </w:rPr>
      </w:pPr>
    </w:p>
    <w:p w:rsidR="004B1CAE" w:rsidRDefault="004B1CAE" w:rsidP="00766899">
      <w:pPr>
        <w:spacing w:after="0"/>
        <w:rPr>
          <w:sz w:val="28"/>
        </w:rPr>
      </w:pPr>
      <w:r w:rsidRPr="004B1CAE">
        <w:rPr>
          <w:sz w:val="28"/>
        </w:rPr>
        <w:t>15.___ El Electroscopio de hojuelas permite saber la cantidad de carga neta que tiene un cuerpo.</w:t>
      </w:r>
    </w:p>
    <w:p w:rsidR="004B1CAE" w:rsidRDefault="004B1CAE" w:rsidP="004B1CAE">
      <w:pPr>
        <w:spacing w:after="0"/>
        <w:rPr>
          <w:sz w:val="28"/>
        </w:rPr>
      </w:pPr>
      <w:r w:rsidRPr="004B1CAE">
        <w:rPr>
          <w:sz w:val="28"/>
        </w:rPr>
        <w:t>____________________________________________</w:t>
      </w:r>
      <w:r>
        <w:rPr>
          <w:sz w:val="28"/>
        </w:rPr>
        <w:t>_________________________________</w:t>
      </w:r>
    </w:p>
    <w:p w:rsidR="004B1CAE" w:rsidRPr="00766899" w:rsidRDefault="004B1CAE" w:rsidP="00766899">
      <w:pPr>
        <w:spacing w:after="0"/>
        <w:rPr>
          <w:sz w:val="28"/>
        </w:rPr>
      </w:pPr>
    </w:p>
    <w:tbl>
      <w:tblPr>
        <w:tblStyle w:val="Tablaconcuadrcula"/>
        <w:tblW w:w="0" w:type="auto"/>
        <w:tblLook w:val="04A0"/>
      </w:tblPr>
      <w:tblGrid>
        <w:gridCol w:w="10790"/>
      </w:tblGrid>
      <w:tr w:rsidR="00D57CB4" w:rsidTr="00D57CB4">
        <w:tc>
          <w:tcPr>
            <w:tcW w:w="10790" w:type="dxa"/>
          </w:tcPr>
          <w:p w:rsidR="008B617F" w:rsidRDefault="008B617F" w:rsidP="008B617F">
            <w:pPr>
              <w:rPr>
                <w:sz w:val="28"/>
              </w:rPr>
            </w:pPr>
            <w:r w:rsidRPr="001C1AC2">
              <w:rPr>
                <w:b/>
                <w:sz w:val="28"/>
              </w:rPr>
              <w:t>Importante:</w:t>
            </w:r>
            <w:r>
              <w:rPr>
                <w:sz w:val="28"/>
              </w:rPr>
              <w:t xml:space="preserve"> Envíe las fotos de su guía resuelta al siguiente mail: </w:t>
            </w:r>
            <w:hyperlink r:id="rId15" w:history="1">
              <w:r w:rsidRPr="007B1F9E">
                <w:rPr>
                  <w:rStyle w:val="Hipervnculo"/>
                  <w:sz w:val="28"/>
                </w:rPr>
                <w:t>susan.daroch@cegmb.cl</w:t>
              </w:r>
            </w:hyperlink>
          </w:p>
          <w:p w:rsidR="008B617F" w:rsidRDefault="008B617F" w:rsidP="008B617F">
            <w:pPr>
              <w:rPr>
                <w:sz w:val="28"/>
              </w:rPr>
            </w:pPr>
            <w:r>
              <w:rPr>
                <w:sz w:val="28"/>
              </w:rPr>
              <w:t>o también puede enviarlas a través de wathsapp +56954067208</w:t>
            </w:r>
          </w:p>
          <w:p w:rsidR="00D57CB4" w:rsidRDefault="008B617F" w:rsidP="008B617F">
            <w:pPr>
              <w:rPr>
                <w:b/>
              </w:rPr>
            </w:pPr>
            <w:r>
              <w:rPr>
                <w:sz w:val="28"/>
              </w:rPr>
              <w:t>Debe indicar su nombre y el curso al que pertenece. Además puede escribir las respuestas en su cuaderno de ciencias.</w:t>
            </w:r>
          </w:p>
          <w:p w:rsidR="00D57CB4" w:rsidRDefault="00D57CB4" w:rsidP="008B617F">
            <w:pPr>
              <w:rPr>
                <w:b/>
              </w:rPr>
            </w:pPr>
          </w:p>
        </w:tc>
      </w:tr>
    </w:tbl>
    <w:p w:rsidR="001448B0" w:rsidRPr="009821F1" w:rsidRDefault="001448B0" w:rsidP="00D57CB4">
      <w:pPr>
        <w:spacing w:after="0" w:line="240" w:lineRule="auto"/>
        <w:rPr>
          <w:b/>
        </w:rPr>
      </w:pPr>
    </w:p>
    <w:sectPr w:rsidR="001448B0" w:rsidRPr="009821F1" w:rsidSect="002204EB">
      <w:headerReference w:type="default" r:id="rId16"/>
      <w:type w:val="continuous"/>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50C3" w:rsidRDefault="007850C3" w:rsidP="009821F1">
      <w:pPr>
        <w:spacing w:after="0" w:line="240" w:lineRule="auto"/>
      </w:pPr>
      <w:r>
        <w:separator/>
      </w:r>
    </w:p>
  </w:endnote>
  <w:endnote w:type="continuationSeparator" w:id="1">
    <w:p w:rsidR="007850C3" w:rsidRDefault="007850C3" w:rsidP="009821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VistaSansBold">
    <w:altName w:val="Vista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50C3" w:rsidRDefault="007850C3" w:rsidP="009821F1">
      <w:pPr>
        <w:spacing w:after="0" w:line="240" w:lineRule="auto"/>
      </w:pPr>
      <w:r>
        <w:separator/>
      </w:r>
    </w:p>
  </w:footnote>
  <w:footnote w:type="continuationSeparator" w:id="1">
    <w:p w:rsidR="007850C3" w:rsidRDefault="007850C3" w:rsidP="009821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B9" w:rsidRDefault="00391FB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3447"/>
    <w:multiLevelType w:val="hybridMultilevel"/>
    <w:tmpl w:val="4F2E2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D731FB"/>
    <w:multiLevelType w:val="hybridMultilevel"/>
    <w:tmpl w:val="507871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4B760DC"/>
    <w:multiLevelType w:val="hybridMultilevel"/>
    <w:tmpl w:val="166CB1BE"/>
    <w:lvl w:ilvl="0" w:tplc="E4228D9C">
      <w:start w:val="5"/>
      <w:numFmt w:val="bullet"/>
      <w:lvlText w:val="-"/>
      <w:lvlJc w:val="left"/>
      <w:pPr>
        <w:ind w:left="6456" w:hanging="360"/>
      </w:pPr>
      <w:rPr>
        <w:rFonts w:ascii="Calibri" w:eastAsiaTheme="minorHAnsi" w:hAnsi="Calibri" w:cs="Calibri" w:hint="default"/>
        <w:sz w:val="22"/>
      </w:rPr>
    </w:lvl>
    <w:lvl w:ilvl="1" w:tplc="340A0003" w:tentative="1">
      <w:start w:val="1"/>
      <w:numFmt w:val="bullet"/>
      <w:lvlText w:val="o"/>
      <w:lvlJc w:val="left"/>
      <w:pPr>
        <w:ind w:left="7176" w:hanging="360"/>
      </w:pPr>
      <w:rPr>
        <w:rFonts w:ascii="Courier New" w:hAnsi="Courier New" w:cs="Courier New" w:hint="default"/>
      </w:rPr>
    </w:lvl>
    <w:lvl w:ilvl="2" w:tplc="340A0005" w:tentative="1">
      <w:start w:val="1"/>
      <w:numFmt w:val="bullet"/>
      <w:lvlText w:val=""/>
      <w:lvlJc w:val="left"/>
      <w:pPr>
        <w:ind w:left="7896" w:hanging="360"/>
      </w:pPr>
      <w:rPr>
        <w:rFonts w:ascii="Wingdings" w:hAnsi="Wingdings" w:hint="default"/>
      </w:rPr>
    </w:lvl>
    <w:lvl w:ilvl="3" w:tplc="340A0001" w:tentative="1">
      <w:start w:val="1"/>
      <w:numFmt w:val="bullet"/>
      <w:lvlText w:val=""/>
      <w:lvlJc w:val="left"/>
      <w:pPr>
        <w:ind w:left="8616" w:hanging="360"/>
      </w:pPr>
      <w:rPr>
        <w:rFonts w:ascii="Symbol" w:hAnsi="Symbol" w:hint="default"/>
      </w:rPr>
    </w:lvl>
    <w:lvl w:ilvl="4" w:tplc="340A0003" w:tentative="1">
      <w:start w:val="1"/>
      <w:numFmt w:val="bullet"/>
      <w:lvlText w:val="o"/>
      <w:lvlJc w:val="left"/>
      <w:pPr>
        <w:ind w:left="9336" w:hanging="360"/>
      </w:pPr>
      <w:rPr>
        <w:rFonts w:ascii="Courier New" w:hAnsi="Courier New" w:cs="Courier New" w:hint="default"/>
      </w:rPr>
    </w:lvl>
    <w:lvl w:ilvl="5" w:tplc="340A0005" w:tentative="1">
      <w:start w:val="1"/>
      <w:numFmt w:val="bullet"/>
      <w:lvlText w:val=""/>
      <w:lvlJc w:val="left"/>
      <w:pPr>
        <w:ind w:left="10056" w:hanging="360"/>
      </w:pPr>
      <w:rPr>
        <w:rFonts w:ascii="Wingdings" w:hAnsi="Wingdings" w:hint="default"/>
      </w:rPr>
    </w:lvl>
    <w:lvl w:ilvl="6" w:tplc="340A0001" w:tentative="1">
      <w:start w:val="1"/>
      <w:numFmt w:val="bullet"/>
      <w:lvlText w:val=""/>
      <w:lvlJc w:val="left"/>
      <w:pPr>
        <w:ind w:left="10776" w:hanging="360"/>
      </w:pPr>
      <w:rPr>
        <w:rFonts w:ascii="Symbol" w:hAnsi="Symbol" w:hint="default"/>
      </w:rPr>
    </w:lvl>
    <w:lvl w:ilvl="7" w:tplc="340A0003" w:tentative="1">
      <w:start w:val="1"/>
      <w:numFmt w:val="bullet"/>
      <w:lvlText w:val="o"/>
      <w:lvlJc w:val="left"/>
      <w:pPr>
        <w:ind w:left="11496" w:hanging="360"/>
      </w:pPr>
      <w:rPr>
        <w:rFonts w:ascii="Courier New" w:hAnsi="Courier New" w:cs="Courier New" w:hint="default"/>
      </w:rPr>
    </w:lvl>
    <w:lvl w:ilvl="8" w:tplc="340A0005" w:tentative="1">
      <w:start w:val="1"/>
      <w:numFmt w:val="bullet"/>
      <w:lvlText w:val=""/>
      <w:lvlJc w:val="left"/>
      <w:pPr>
        <w:ind w:left="12216" w:hanging="360"/>
      </w:pPr>
      <w:rPr>
        <w:rFonts w:ascii="Wingdings" w:hAnsi="Wingdings" w:hint="default"/>
      </w:rPr>
    </w:lvl>
  </w:abstractNum>
  <w:abstractNum w:abstractNumId="3">
    <w:nsid w:val="28167F9B"/>
    <w:multiLevelType w:val="hybridMultilevel"/>
    <w:tmpl w:val="B126A29A"/>
    <w:lvl w:ilvl="0" w:tplc="340A000D">
      <w:start w:val="1"/>
      <w:numFmt w:val="bullet"/>
      <w:lvlText w:val=""/>
      <w:lvlJc w:val="left"/>
      <w:pPr>
        <w:ind w:left="4260" w:hanging="360"/>
      </w:pPr>
      <w:rPr>
        <w:rFonts w:ascii="Wingdings" w:hAnsi="Wingdings" w:hint="default"/>
      </w:rPr>
    </w:lvl>
    <w:lvl w:ilvl="1" w:tplc="340A0003" w:tentative="1">
      <w:start w:val="1"/>
      <w:numFmt w:val="bullet"/>
      <w:lvlText w:val="o"/>
      <w:lvlJc w:val="left"/>
      <w:pPr>
        <w:ind w:left="4980" w:hanging="360"/>
      </w:pPr>
      <w:rPr>
        <w:rFonts w:ascii="Courier New" w:hAnsi="Courier New" w:cs="Courier New" w:hint="default"/>
      </w:rPr>
    </w:lvl>
    <w:lvl w:ilvl="2" w:tplc="340A0005" w:tentative="1">
      <w:start w:val="1"/>
      <w:numFmt w:val="bullet"/>
      <w:lvlText w:val=""/>
      <w:lvlJc w:val="left"/>
      <w:pPr>
        <w:ind w:left="5700" w:hanging="360"/>
      </w:pPr>
      <w:rPr>
        <w:rFonts w:ascii="Wingdings" w:hAnsi="Wingdings" w:hint="default"/>
      </w:rPr>
    </w:lvl>
    <w:lvl w:ilvl="3" w:tplc="340A0001" w:tentative="1">
      <w:start w:val="1"/>
      <w:numFmt w:val="bullet"/>
      <w:lvlText w:val=""/>
      <w:lvlJc w:val="left"/>
      <w:pPr>
        <w:ind w:left="6420" w:hanging="360"/>
      </w:pPr>
      <w:rPr>
        <w:rFonts w:ascii="Symbol" w:hAnsi="Symbol" w:hint="default"/>
      </w:rPr>
    </w:lvl>
    <w:lvl w:ilvl="4" w:tplc="340A0003" w:tentative="1">
      <w:start w:val="1"/>
      <w:numFmt w:val="bullet"/>
      <w:lvlText w:val="o"/>
      <w:lvlJc w:val="left"/>
      <w:pPr>
        <w:ind w:left="7140" w:hanging="360"/>
      </w:pPr>
      <w:rPr>
        <w:rFonts w:ascii="Courier New" w:hAnsi="Courier New" w:cs="Courier New" w:hint="default"/>
      </w:rPr>
    </w:lvl>
    <w:lvl w:ilvl="5" w:tplc="340A0005" w:tentative="1">
      <w:start w:val="1"/>
      <w:numFmt w:val="bullet"/>
      <w:lvlText w:val=""/>
      <w:lvlJc w:val="left"/>
      <w:pPr>
        <w:ind w:left="7860" w:hanging="360"/>
      </w:pPr>
      <w:rPr>
        <w:rFonts w:ascii="Wingdings" w:hAnsi="Wingdings" w:hint="default"/>
      </w:rPr>
    </w:lvl>
    <w:lvl w:ilvl="6" w:tplc="340A0001" w:tentative="1">
      <w:start w:val="1"/>
      <w:numFmt w:val="bullet"/>
      <w:lvlText w:val=""/>
      <w:lvlJc w:val="left"/>
      <w:pPr>
        <w:ind w:left="8580" w:hanging="360"/>
      </w:pPr>
      <w:rPr>
        <w:rFonts w:ascii="Symbol" w:hAnsi="Symbol" w:hint="default"/>
      </w:rPr>
    </w:lvl>
    <w:lvl w:ilvl="7" w:tplc="340A0003" w:tentative="1">
      <w:start w:val="1"/>
      <w:numFmt w:val="bullet"/>
      <w:lvlText w:val="o"/>
      <w:lvlJc w:val="left"/>
      <w:pPr>
        <w:ind w:left="9300" w:hanging="360"/>
      </w:pPr>
      <w:rPr>
        <w:rFonts w:ascii="Courier New" w:hAnsi="Courier New" w:cs="Courier New" w:hint="default"/>
      </w:rPr>
    </w:lvl>
    <w:lvl w:ilvl="8" w:tplc="340A0005" w:tentative="1">
      <w:start w:val="1"/>
      <w:numFmt w:val="bullet"/>
      <w:lvlText w:val=""/>
      <w:lvlJc w:val="left"/>
      <w:pPr>
        <w:ind w:left="10020" w:hanging="360"/>
      </w:pPr>
      <w:rPr>
        <w:rFonts w:ascii="Wingdings" w:hAnsi="Wingdings" w:hint="default"/>
      </w:rPr>
    </w:lvl>
  </w:abstractNum>
  <w:abstractNum w:abstractNumId="4">
    <w:nsid w:val="3C344DFC"/>
    <w:multiLevelType w:val="hybridMultilevel"/>
    <w:tmpl w:val="2C3EBB2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0182A4E"/>
    <w:multiLevelType w:val="hybridMultilevel"/>
    <w:tmpl w:val="A6EC540A"/>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2AB5D82"/>
    <w:multiLevelType w:val="hybridMultilevel"/>
    <w:tmpl w:val="032AE0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4D1573B4"/>
    <w:multiLevelType w:val="hybridMultilevel"/>
    <w:tmpl w:val="1FA6AC54"/>
    <w:lvl w:ilvl="0" w:tplc="8F54138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FD8329F"/>
    <w:multiLevelType w:val="hybridMultilevel"/>
    <w:tmpl w:val="6584D8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61A41D0"/>
    <w:multiLevelType w:val="hybridMultilevel"/>
    <w:tmpl w:val="B0D43D18"/>
    <w:lvl w:ilvl="0" w:tplc="B64E5E9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680D7919"/>
    <w:multiLevelType w:val="hybridMultilevel"/>
    <w:tmpl w:val="F8E2B192"/>
    <w:lvl w:ilvl="0" w:tplc="C75A4402">
      <w:start w:val="1"/>
      <w:numFmt w:val="bullet"/>
      <w:lvlText w:val="•"/>
      <w:lvlJc w:val="left"/>
      <w:pPr>
        <w:tabs>
          <w:tab w:val="num" w:pos="720"/>
        </w:tabs>
        <w:ind w:left="720" w:hanging="360"/>
      </w:pPr>
      <w:rPr>
        <w:rFonts w:ascii="Arial" w:hAnsi="Arial" w:hint="default"/>
      </w:rPr>
    </w:lvl>
    <w:lvl w:ilvl="1" w:tplc="8CA8A1E0" w:tentative="1">
      <w:start w:val="1"/>
      <w:numFmt w:val="bullet"/>
      <w:lvlText w:val="•"/>
      <w:lvlJc w:val="left"/>
      <w:pPr>
        <w:tabs>
          <w:tab w:val="num" w:pos="1440"/>
        </w:tabs>
        <w:ind w:left="1440" w:hanging="360"/>
      </w:pPr>
      <w:rPr>
        <w:rFonts w:ascii="Arial" w:hAnsi="Arial" w:hint="default"/>
      </w:rPr>
    </w:lvl>
    <w:lvl w:ilvl="2" w:tplc="8638A0FA" w:tentative="1">
      <w:start w:val="1"/>
      <w:numFmt w:val="bullet"/>
      <w:lvlText w:val="•"/>
      <w:lvlJc w:val="left"/>
      <w:pPr>
        <w:tabs>
          <w:tab w:val="num" w:pos="2160"/>
        </w:tabs>
        <w:ind w:left="2160" w:hanging="360"/>
      </w:pPr>
      <w:rPr>
        <w:rFonts w:ascii="Arial" w:hAnsi="Arial" w:hint="default"/>
      </w:rPr>
    </w:lvl>
    <w:lvl w:ilvl="3" w:tplc="3612CB2E" w:tentative="1">
      <w:start w:val="1"/>
      <w:numFmt w:val="bullet"/>
      <w:lvlText w:val="•"/>
      <w:lvlJc w:val="left"/>
      <w:pPr>
        <w:tabs>
          <w:tab w:val="num" w:pos="2880"/>
        </w:tabs>
        <w:ind w:left="2880" w:hanging="360"/>
      </w:pPr>
      <w:rPr>
        <w:rFonts w:ascii="Arial" w:hAnsi="Arial" w:hint="default"/>
      </w:rPr>
    </w:lvl>
    <w:lvl w:ilvl="4" w:tplc="586475E0" w:tentative="1">
      <w:start w:val="1"/>
      <w:numFmt w:val="bullet"/>
      <w:lvlText w:val="•"/>
      <w:lvlJc w:val="left"/>
      <w:pPr>
        <w:tabs>
          <w:tab w:val="num" w:pos="3600"/>
        </w:tabs>
        <w:ind w:left="3600" w:hanging="360"/>
      </w:pPr>
      <w:rPr>
        <w:rFonts w:ascii="Arial" w:hAnsi="Arial" w:hint="default"/>
      </w:rPr>
    </w:lvl>
    <w:lvl w:ilvl="5" w:tplc="88E09738" w:tentative="1">
      <w:start w:val="1"/>
      <w:numFmt w:val="bullet"/>
      <w:lvlText w:val="•"/>
      <w:lvlJc w:val="left"/>
      <w:pPr>
        <w:tabs>
          <w:tab w:val="num" w:pos="4320"/>
        </w:tabs>
        <w:ind w:left="4320" w:hanging="360"/>
      </w:pPr>
      <w:rPr>
        <w:rFonts w:ascii="Arial" w:hAnsi="Arial" w:hint="default"/>
      </w:rPr>
    </w:lvl>
    <w:lvl w:ilvl="6" w:tplc="CDA49050" w:tentative="1">
      <w:start w:val="1"/>
      <w:numFmt w:val="bullet"/>
      <w:lvlText w:val="•"/>
      <w:lvlJc w:val="left"/>
      <w:pPr>
        <w:tabs>
          <w:tab w:val="num" w:pos="5040"/>
        </w:tabs>
        <w:ind w:left="5040" w:hanging="360"/>
      </w:pPr>
      <w:rPr>
        <w:rFonts w:ascii="Arial" w:hAnsi="Arial" w:hint="default"/>
      </w:rPr>
    </w:lvl>
    <w:lvl w:ilvl="7" w:tplc="D7F43746" w:tentative="1">
      <w:start w:val="1"/>
      <w:numFmt w:val="bullet"/>
      <w:lvlText w:val="•"/>
      <w:lvlJc w:val="left"/>
      <w:pPr>
        <w:tabs>
          <w:tab w:val="num" w:pos="5760"/>
        </w:tabs>
        <w:ind w:left="5760" w:hanging="360"/>
      </w:pPr>
      <w:rPr>
        <w:rFonts w:ascii="Arial" w:hAnsi="Arial" w:hint="default"/>
      </w:rPr>
    </w:lvl>
    <w:lvl w:ilvl="8" w:tplc="0B7AB324" w:tentative="1">
      <w:start w:val="1"/>
      <w:numFmt w:val="bullet"/>
      <w:lvlText w:val="•"/>
      <w:lvlJc w:val="left"/>
      <w:pPr>
        <w:tabs>
          <w:tab w:val="num" w:pos="6480"/>
        </w:tabs>
        <w:ind w:left="6480" w:hanging="360"/>
      </w:pPr>
      <w:rPr>
        <w:rFonts w:ascii="Arial" w:hAnsi="Arial" w:hint="default"/>
      </w:rPr>
    </w:lvl>
  </w:abstractNum>
  <w:abstractNum w:abstractNumId="11">
    <w:nsid w:val="79F45745"/>
    <w:multiLevelType w:val="hybridMultilevel"/>
    <w:tmpl w:val="7CFC4B7E"/>
    <w:lvl w:ilvl="0" w:tplc="34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1"/>
  </w:num>
  <w:num w:numId="5">
    <w:abstractNumId w:val="9"/>
  </w:num>
  <w:num w:numId="6">
    <w:abstractNumId w:val="10"/>
  </w:num>
  <w:num w:numId="7">
    <w:abstractNumId w:val="2"/>
  </w:num>
  <w:num w:numId="8">
    <w:abstractNumId w:val="5"/>
  </w:num>
  <w:num w:numId="9">
    <w:abstractNumId w:val="7"/>
  </w:num>
  <w:num w:numId="10">
    <w:abstractNumId w:val="0"/>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evenAndOddHeaders/>
  <w:drawingGridHorizontalSpacing w:val="11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9E3C70"/>
    <w:rsid w:val="000052E4"/>
    <w:rsid w:val="000151FE"/>
    <w:rsid w:val="000227B3"/>
    <w:rsid w:val="00040C0A"/>
    <w:rsid w:val="00043CEC"/>
    <w:rsid w:val="00044D32"/>
    <w:rsid w:val="0005361B"/>
    <w:rsid w:val="000635DC"/>
    <w:rsid w:val="0006457C"/>
    <w:rsid w:val="00064F6E"/>
    <w:rsid w:val="000859C2"/>
    <w:rsid w:val="00086CCB"/>
    <w:rsid w:val="0009309A"/>
    <w:rsid w:val="000A01EB"/>
    <w:rsid w:val="000B238F"/>
    <w:rsid w:val="000B6CAA"/>
    <w:rsid w:val="000D098C"/>
    <w:rsid w:val="000D0ABA"/>
    <w:rsid w:val="000D2A11"/>
    <w:rsid w:val="000D324D"/>
    <w:rsid w:val="000F0D57"/>
    <w:rsid w:val="000F45F8"/>
    <w:rsid w:val="00101A15"/>
    <w:rsid w:val="00103610"/>
    <w:rsid w:val="00114D34"/>
    <w:rsid w:val="00115F8F"/>
    <w:rsid w:val="00122A17"/>
    <w:rsid w:val="0013200F"/>
    <w:rsid w:val="00140C7C"/>
    <w:rsid w:val="001448B0"/>
    <w:rsid w:val="00170226"/>
    <w:rsid w:val="00172FA7"/>
    <w:rsid w:val="0017343E"/>
    <w:rsid w:val="0018237E"/>
    <w:rsid w:val="0018575F"/>
    <w:rsid w:val="00187547"/>
    <w:rsid w:val="0018774A"/>
    <w:rsid w:val="0019337E"/>
    <w:rsid w:val="00197CEC"/>
    <w:rsid w:val="001A35DA"/>
    <w:rsid w:val="001A4514"/>
    <w:rsid w:val="001A4761"/>
    <w:rsid w:val="001B546D"/>
    <w:rsid w:val="001C740E"/>
    <w:rsid w:val="001C7966"/>
    <w:rsid w:val="001E7F87"/>
    <w:rsid w:val="001F5DC4"/>
    <w:rsid w:val="001F7D85"/>
    <w:rsid w:val="00202518"/>
    <w:rsid w:val="002048D2"/>
    <w:rsid w:val="0021019D"/>
    <w:rsid w:val="002138FA"/>
    <w:rsid w:val="00214D17"/>
    <w:rsid w:val="00216AB4"/>
    <w:rsid w:val="00216B05"/>
    <w:rsid w:val="00216D6F"/>
    <w:rsid w:val="002204EB"/>
    <w:rsid w:val="00227592"/>
    <w:rsid w:val="002301E7"/>
    <w:rsid w:val="0024513F"/>
    <w:rsid w:val="002560F5"/>
    <w:rsid w:val="002579ED"/>
    <w:rsid w:val="002615A2"/>
    <w:rsid w:val="0026399F"/>
    <w:rsid w:val="0026420B"/>
    <w:rsid w:val="00267610"/>
    <w:rsid w:val="00275699"/>
    <w:rsid w:val="0028217E"/>
    <w:rsid w:val="002957BB"/>
    <w:rsid w:val="002A46D5"/>
    <w:rsid w:val="002B32BE"/>
    <w:rsid w:val="002B60DA"/>
    <w:rsid w:val="002B7A22"/>
    <w:rsid w:val="002C07B7"/>
    <w:rsid w:val="002C79F2"/>
    <w:rsid w:val="002E0AEA"/>
    <w:rsid w:val="002E479B"/>
    <w:rsid w:val="002E72B5"/>
    <w:rsid w:val="002E776D"/>
    <w:rsid w:val="003246F4"/>
    <w:rsid w:val="003248FD"/>
    <w:rsid w:val="00330C9A"/>
    <w:rsid w:val="003370AF"/>
    <w:rsid w:val="003456C7"/>
    <w:rsid w:val="00346587"/>
    <w:rsid w:val="00363343"/>
    <w:rsid w:val="00363C0E"/>
    <w:rsid w:val="003903B5"/>
    <w:rsid w:val="00391FB9"/>
    <w:rsid w:val="00395282"/>
    <w:rsid w:val="003A0132"/>
    <w:rsid w:val="003A09A5"/>
    <w:rsid w:val="003A6DB4"/>
    <w:rsid w:val="003B2E60"/>
    <w:rsid w:val="003B51F2"/>
    <w:rsid w:val="003D58CE"/>
    <w:rsid w:val="003F0036"/>
    <w:rsid w:val="00403D3D"/>
    <w:rsid w:val="004078D6"/>
    <w:rsid w:val="00413F20"/>
    <w:rsid w:val="00416DCB"/>
    <w:rsid w:val="0042028C"/>
    <w:rsid w:val="00423700"/>
    <w:rsid w:val="0043206C"/>
    <w:rsid w:val="0043709C"/>
    <w:rsid w:val="004432FB"/>
    <w:rsid w:val="004474A3"/>
    <w:rsid w:val="00451492"/>
    <w:rsid w:val="00467714"/>
    <w:rsid w:val="00485A53"/>
    <w:rsid w:val="004A0B63"/>
    <w:rsid w:val="004A6B9C"/>
    <w:rsid w:val="004A7FC6"/>
    <w:rsid w:val="004B1CAE"/>
    <w:rsid w:val="004B298F"/>
    <w:rsid w:val="004B3A91"/>
    <w:rsid w:val="004D7E40"/>
    <w:rsid w:val="004E17D2"/>
    <w:rsid w:val="004F3DEF"/>
    <w:rsid w:val="0050221F"/>
    <w:rsid w:val="00503972"/>
    <w:rsid w:val="005071E2"/>
    <w:rsid w:val="00513CB9"/>
    <w:rsid w:val="00541993"/>
    <w:rsid w:val="00542A98"/>
    <w:rsid w:val="0054520F"/>
    <w:rsid w:val="00546379"/>
    <w:rsid w:val="0054752B"/>
    <w:rsid w:val="00554A70"/>
    <w:rsid w:val="005809D9"/>
    <w:rsid w:val="00584576"/>
    <w:rsid w:val="0058748E"/>
    <w:rsid w:val="0059414D"/>
    <w:rsid w:val="00596C59"/>
    <w:rsid w:val="005A09FC"/>
    <w:rsid w:val="005B58AA"/>
    <w:rsid w:val="005B62A0"/>
    <w:rsid w:val="005C4667"/>
    <w:rsid w:val="005C5907"/>
    <w:rsid w:val="005C71E1"/>
    <w:rsid w:val="005D466C"/>
    <w:rsid w:val="005E204B"/>
    <w:rsid w:val="005E50DE"/>
    <w:rsid w:val="006041AD"/>
    <w:rsid w:val="00606337"/>
    <w:rsid w:val="00622321"/>
    <w:rsid w:val="006250C5"/>
    <w:rsid w:val="00625CAB"/>
    <w:rsid w:val="0062661C"/>
    <w:rsid w:val="00626B1F"/>
    <w:rsid w:val="006342CF"/>
    <w:rsid w:val="00635EB4"/>
    <w:rsid w:val="006535A7"/>
    <w:rsid w:val="0065512F"/>
    <w:rsid w:val="006555CD"/>
    <w:rsid w:val="00661974"/>
    <w:rsid w:val="00683DD0"/>
    <w:rsid w:val="00686002"/>
    <w:rsid w:val="00692A98"/>
    <w:rsid w:val="00695EB5"/>
    <w:rsid w:val="006A481F"/>
    <w:rsid w:val="006B05FC"/>
    <w:rsid w:val="006C0475"/>
    <w:rsid w:val="006D1A41"/>
    <w:rsid w:val="006E37F4"/>
    <w:rsid w:val="006E489B"/>
    <w:rsid w:val="006F0091"/>
    <w:rsid w:val="0070021A"/>
    <w:rsid w:val="00710AE0"/>
    <w:rsid w:val="00754BF2"/>
    <w:rsid w:val="00761124"/>
    <w:rsid w:val="0076215E"/>
    <w:rsid w:val="00762780"/>
    <w:rsid w:val="00764221"/>
    <w:rsid w:val="00765357"/>
    <w:rsid w:val="00766899"/>
    <w:rsid w:val="00770D6B"/>
    <w:rsid w:val="007726AD"/>
    <w:rsid w:val="00775342"/>
    <w:rsid w:val="00784BA9"/>
    <w:rsid w:val="007850C3"/>
    <w:rsid w:val="00785CA6"/>
    <w:rsid w:val="0079452F"/>
    <w:rsid w:val="00794ECA"/>
    <w:rsid w:val="007A1CD1"/>
    <w:rsid w:val="007A4599"/>
    <w:rsid w:val="007C0CC6"/>
    <w:rsid w:val="007D0CA2"/>
    <w:rsid w:val="007D0EA5"/>
    <w:rsid w:val="007D4806"/>
    <w:rsid w:val="007E3770"/>
    <w:rsid w:val="007E4631"/>
    <w:rsid w:val="007F2D92"/>
    <w:rsid w:val="008021D0"/>
    <w:rsid w:val="008150C8"/>
    <w:rsid w:val="00816732"/>
    <w:rsid w:val="00816AC8"/>
    <w:rsid w:val="00817AA0"/>
    <w:rsid w:val="00821CB6"/>
    <w:rsid w:val="008253B6"/>
    <w:rsid w:val="00833AA1"/>
    <w:rsid w:val="008471D4"/>
    <w:rsid w:val="00847E43"/>
    <w:rsid w:val="00854FA0"/>
    <w:rsid w:val="008629F1"/>
    <w:rsid w:val="00865493"/>
    <w:rsid w:val="00866984"/>
    <w:rsid w:val="00867EC0"/>
    <w:rsid w:val="0087017F"/>
    <w:rsid w:val="008722A8"/>
    <w:rsid w:val="0087760C"/>
    <w:rsid w:val="00882258"/>
    <w:rsid w:val="0089714D"/>
    <w:rsid w:val="0089762C"/>
    <w:rsid w:val="008A1901"/>
    <w:rsid w:val="008A79DA"/>
    <w:rsid w:val="008B4DA4"/>
    <w:rsid w:val="008B5600"/>
    <w:rsid w:val="008B617F"/>
    <w:rsid w:val="008C683A"/>
    <w:rsid w:val="008E1D80"/>
    <w:rsid w:val="008E307F"/>
    <w:rsid w:val="008E4502"/>
    <w:rsid w:val="008E7A0E"/>
    <w:rsid w:val="00906714"/>
    <w:rsid w:val="00907C42"/>
    <w:rsid w:val="00917A2E"/>
    <w:rsid w:val="00917EC4"/>
    <w:rsid w:val="00922A69"/>
    <w:rsid w:val="00927EB4"/>
    <w:rsid w:val="009314B2"/>
    <w:rsid w:val="00934BB6"/>
    <w:rsid w:val="009363C6"/>
    <w:rsid w:val="009405E3"/>
    <w:rsid w:val="00954B53"/>
    <w:rsid w:val="009624C5"/>
    <w:rsid w:val="00965CA7"/>
    <w:rsid w:val="00976468"/>
    <w:rsid w:val="009777EB"/>
    <w:rsid w:val="009821F1"/>
    <w:rsid w:val="00987DE0"/>
    <w:rsid w:val="00992CCD"/>
    <w:rsid w:val="00996153"/>
    <w:rsid w:val="009A7C98"/>
    <w:rsid w:val="009C3012"/>
    <w:rsid w:val="009D0662"/>
    <w:rsid w:val="009E3560"/>
    <w:rsid w:val="009E3C70"/>
    <w:rsid w:val="009E4F68"/>
    <w:rsid w:val="009F1E1C"/>
    <w:rsid w:val="00A0755A"/>
    <w:rsid w:val="00A077E5"/>
    <w:rsid w:val="00A110BF"/>
    <w:rsid w:val="00A13F90"/>
    <w:rsid w:val="00A23EDA"/>
    <w:rsid w:val="00A23FF1"/>
    <w:rsid w:val="00A2600F"/>
    <w:rsid w:val="00A30A51"/>
    <w:rsid w:val="00A46BC1"/>
    <w:rsid w:val="00A55912"/>
    <w:rsid w:val="00A6323A"/>
    <w:rsid w:val="00A80F12"/>
    <w:rsid w:val="00A84DBD"/>
    <w:rsid w:val="00A864A2"/>
    <w:rsid w:val="00A922F9"/>
    <w:rsid w:val="00A94838"/>
    <w:rsid w:val="00A97DE3"/>
    <w:rsid w:val="00AB3D3E"/>
    <w:rsid w:val="00AC53FF"/>
    <w:rsid w:val="00AC603F"/>
    <w:rsid w:val="00AC6592"/>
    <w:rsid w:val="00AD0B84"/>
    <w:rsid w:val="00AE3580"/>
    <w:rsid w:val="00AE43C4"/>
    <w:rsid w:val="00AE5DF1"/>
    <w:rsid w:val="00AF3653"/>
    <w:rsid w:val="00B0374B"/>
    <w:rsid w:val="00B0430D"/>
    <w:rsid w:val="00B10396"/>
    <w:rsid w:val="00B10E5F"/>
    <w:rsid w:val="00B124F9"/>
    <w:rsid w:val="00B150F0"/>
    <w:rsid w:val="00B155A9"/>
    <w:rsid w:val="00B33B0F"/>
    <w:rsid w:val="00B3466A"/>
    <w:rsid w:val="00B51231"/>
    <w:rsid w:val="00B7027D"/>
    <w:rsid w:val="00B81F9C"/>
    <w:rsid w:val="00B87E7D"/>
    <w:rsid w:val="00B9041B"/>
    <w:rsid w:val="00B963CA"/>
    <w:rsid w:val="00B97BDF"/>
    <w:rsid w:val="00BB0093"/>
    <w:rsid w:val="00BB29A1"/>
    <w:rsid w:val="00BB684A"/>
    <w:rsid w:val="00BC6876"/>
    <w:rsid w:val="00BF1051"/>
    <w:rsid w:val="00BF2411"/>
    <w:rsid w:val="00BF5A06"/>
    <w:rsid w:val="00BF6CBB"/>
    <w:rsid w:val="00C01694"/>
    <w:rsid w:val="00C157D8"/>
    <w:rsid w:val="00C16080"/>
    <w:rsid w:val="00C167A0"/>
    <w:rsid w:val="00C22989"/>
    <w:rsid w:val="00C22F50"/>
    <w:rsid w:val="00C24881"/>
    <w:rsid w:val="00C24C43"/>
    <w:rsid w:val="00C30608"/>
    <w:rsid w:val="00C308E6"/>
    <w:rsid w:val="00C43B0A"/>
    <w:rsid w:val="00C5005D"/>
    <w:rsid w:val="00C51C43"/>
    <w:rsid w:val="00C57192"/>
    <w:rsid w:val="00C77B65"/>
    <w:rsid w:val="00C82027"/>
    <w:rsid w:val="00C902F6"/>
    <w:rsid w:val="00C93038"/>
    <w:rsid w:val="00CA40F5"/>
    <w:rsid w:val="00CB174D"/>
    <w:rsid w:val="00CB2704"/>
    <w:rsid w:val="00CB410F"/>
    <w:rsid w:val="00CC1B53"/>
    <w:rsid w:val="00CC6C58"/>
    <w:rsid w:val="00CC6D44"/>
    <w:rsid w:val="00CC7784"/>
    <w:rsid w:val="00CE1A49"/>
    <w:rsid w:val="00CE3953"/>
    <w:rsid w:val="00CE47D0"/>
    <w:rsid w:val="00D007D1"/>
    <w:rsid w:val="00D01801"/>
    <w:rsid w:val="00D04CE1"/>
    <w:rsid w:val="00D1190F"/>
    <w:rsid w:val="00D13F35"/>
    <w:rsid w:val="00D14439"/>
    <w:rsid w:val="00D161F6"/>
    <w:rsid w:val="00D263E0"/>
    <w:rsid w:val="00D43665"/>
    <w:rsid w:val="00D53241"/>
    <w:rsid w:val="00D5380E"/>
    <w:rsid w:val="00D57CB4"/>
    <w:rsid w:val="00D616BB"/>
    <w:rsid w:val="00D71BD3"/>
    <w:rsid w:val="00D77D59"/>
    <w:rsid w:val="00D83057"/>
    <w:rsid w:val="00D848A7"/>
    <w:rsid w:val="00D86771"/>
    <w:rsid w:val="00DA2E69"/>
    <w:rsid w:val="00DA59B6"/>
    <w:rsid w:val="00DB77F1"/>
    <w:rsid w:val="00DD0A3C"/>
    <w:rsid w:val="00DE12BF"/>
    <w:rsid w:val="00E123B6"/>
    <w:rsid w:val="00E14AE0"/>
    <w:rsid w:val="00E1624D"/>
    <w:rsid w:val="00E26D49"/>
    <w:rsid w:val="00E34350"/>
    <w:rsid w:val="00E35648"/>
    <w:rsid w:val="00E37080"/>
    <w:rsid w:val="00E37764"/>
    <w:rsid w:val="00E40BFA"/>
    <w:rsid w:val="00E56028"/>
    <w:rsid w:val="00E5781D"/>
    <w:rsid w:val="00E63CA7"/>
    <w:rsid w:val="00E73AD0"/>
    <w:rsid w:val="00E8562B"/>
    <w:rsid w:val="00E9285E"/>
    <w:rsid w:val="00E95B6B"/>
    <w:rsid w:val="00EA19DA"/>
    <w:rsid w:val="00EA32BA"/>
    <w:rsid w:val="00EA4B66"/>
    <w:rsid w:val="00EB16D1"/>
    <w:rsid w:val="00EF40FD"/>
    <w:rsid w:val="00F013AA"/>
    <w:rsid w:val="00F036CD"/>
    <w:rsid w:val="00F03ED9"/>
    <w:rsid w:val="00F161FC"/>
    <w:rsid w:val="00F175F4"/>
    <w:rsid w:val="00F241FE"/>
    <w:rsid w:val="00F30914"/>
    <w:rsid w:val="00F31453"/>
    <w:rsid w:val="00F37554"/>
    <w:rsid w:val="00F41AB1"/>
    <w:rsid w:val="00F43DE7"/>
    <w:rsid w:val="00F60944"/>
    <w:rsid w:val="00F61758"/>
    <w:rsid w:val="00F6234B"/>
    <w:rsid w:val="00F6766B"/>
    <w:rsid w:val="00F7251B"/>
    <w:rsid w:val="00F80275"/>
    <w:rsid w:val="00F87F17"/>
    <w:rsid w:val="00FA0349"/>
    <w:rsid w:val="00FB2D66"/>
    <w:rsid w:val="00FB4E34"/>
    <w:rsid w:val="00FB66FA"/>
    <w:rsid w:val="00FB78E1"/>
    <w:rsid w:val="00FC5E80"/>
    <w:rsid w:val="00FD6BDD"/>
    <w:rsid w:val="00FE363D"/>
    <w:rsid w:val="00FE5DA2"/>
    <w:rsid w:val="00FF60CD"/>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BC1"/>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AC53FF"/>
    <w:pPr>
      <w:ind w:left="720"/>
      <w:contextualSpacing/>
    </w:pPr>
  </w:style>
  <w:style w:type="paragraph" w:styleId="Encabezado">
    <w:name w:val="header"/>
    <w:basedOn w:val="Normal"/>
    <w:link w:val="EncabezadoCar"/>
    <w:uiPriority w:val="99"/>
    <w:unhideWhenUsed/>
    <w:rsid w:val="009821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1F1"/>
  </w:style>
  <w:style w:type="paragraph" w:styleId="Piedepgina">
    <w:name w:val="footer"/>
    <w:basedOn w:val="Normal"/>
    <w:link w:val="PiedepginaCar"/>
    <w:uiPriority w:val="99"/>
    <w:unhideWhenUsed/>
    <w:rsid w:val="009821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1F1"/>
  </w:style>
  <w:style w:type="paragraph" w:styleId="Textodeglobo">
    <w:name w:val="Balloon Text"/>
    <w:basedOn w:val="Normal"/>
    <w:link w:val="TextodegloboCar"/>
    <w:uiPriority w:val="99"/>
    <w:semiHidden/>
    <w:unhideWhenUsed/>
    <w:rsid w:val="009821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21F1"/>
    <w:rPr>
      <w:rFonts w:ascii="Tahoma" w:hAnsi="Tahoma" w:cs="Tahoma"/>
      <w:sz w:val="16"/>
      <w:szCs w:val="16"/>
    </w:rPr>
  </w:style>
  <w:style w:type="table" w:styleId="Tablaconcuadrcula">
    <w:name w:val="Table Grid"/>
    <w:basedOn w:val="Tablanormal"/>
    <w:uiPriority w:val="59"/>
    <w:rsid w:val="00996153"/>
    <w:pPr>
      <w:spacing w:after="0" w:line="240" w:lineRule="auto"/>
    </w:pPr>
    <w:rPr>
      <w:rFonts w:eastAsiaTheme="minorEastAsia"/>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40BFA"/>
    <w:pPr>
      <w:spacing w:after="0" w:line="240" w:lineRule="auto"/>
    </w:pPr>
  </w:style>
  <w:style w:type="character" w:styleId="Textoennegrita">
    <w:name w:val="Strong"/>
    <w:qFormat/>
    <w:rsid w:val="00F013AA"/>
    <w:rPr>
      <w:b/>
      <w:bCs/>
    </w:rPr>
  </w:style>
  <w:style w:type="character" w:customStyle="1" w:styleId="apple-converted-space">
    <w:name w:val="apple-converted-space"/>
    <w:basedOn w:val="Fuentedeprrafopredeter"/>
    <w:rsid w:val="00710AE0"/>
  </w:style>
  <w:style w:type="character" w:customStyle="1" w:styleId="a">
    <w:name w:val="a"/>
    <w:basedOn w:val="Fuentedeprrafopredeter"/>
    <w:rsid w:val="00710AE0"/>
  </w:style>
  <w:style w:type="paragraph" w:styleId="NormalWeb">
    <w:name w:val="Normal (Web)"/>
    <w:basedOn w:val="Normal"/>
    <w:uiPriority w:val="99"/>
    <w:unhideWhenUsed/>
    <w:rsid w:val="0089762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independiente">
    <w:name w:val="Body Text"/>
    <w:basedOn w:val="Normal"/>
    <w:link w:val="TextoindependienteCar"/>
    <w:uiPriority w:val="1"/>
    <w:qFormat/>
    <w:rsid w:val="002204EB"/>
    <w:pPr>
      <w:widowControl w:val="0"/>
      <w:autoSpaceDE w:val="0"/>
      <w:autoSpaceDN w:val="0"/>
      <w:spacing w:after="0" w:line="240" w:lineRule="auto"/>
    </w:pPr>
    <w:rPr>
      <w:rFonts w:ascii="Trebuchet MS" w:eastAsia="Trebuchet MS" w:hAnsi="Trebuchet MS" w:cs="Trebuchet MS"/>
      <w:sz w:val="25"/>
      <w:szCs w:val="25"/>
      <w:lang w:val="en-US"/>
    </w:rPr>
  </w:style>
  <w:style w:type="character" w:customStyle="1" w:styleId="TextoindependienteCar">
    <w:name w:val="Texto independiente Car"/>
    <w:basedOn w:val="Fuentedeprrafopredeter"/>
    <w:link w:val="Textoindependiente"/>
    <w:uiPriority w:val="1"/>
    <w:rsid w:val="002204EB"/>
    <w:rPr>
      <w:rFonts w:ascii="Trebuchet MS" w:eastAsia="Trebuchet MS" w:hAnsi="Trebuchet MS" w:cs="Trebuchet MS"/>
      <w:sz w:val="25"/>
      <w:szCs w:val="25"/>
      <w:lang w:val="en-US"/>
    </w:rPr>
  </w:style>
  <w:style w:type="paragraph" w:customStyle="1" w:styleId="Default">
    <w:name w:val="Default"/>
    <w:rsid w:val="00C22F50"/>
    <w:pPr>
      <w:autoSpaceDE w:val="0"/>
      <w:autoSpaceDN w:val="0"/>
      <w:adjustRightInd w:val="0"/>
      <w:spacing w:after="0" w:line="240" w:lineRule="auto"/>
    </w:pPr>
    <w:rPr>
      <w:rFonts w:ascii="Calibri" w:hAnsi="Calibri" w:cs="Calibri"/>
      <w:color w:val="000000"/>
      <w:sz w:val="24"/>
      <w:szCs w:val="24"/>
    </w:rPr>
  </w:style>
  <w:style w:type="paragraph" w:customStyle="1" w:styleId="Pa0">
    <w:name w:val="Pa0"/>
    <w:basedOn w:val="Default"/>
    <w:next w:val="Default"/>
    <w:uiPriority w:val="99"/>
    <w:rsid w:val="00C22F50"/>
    <w:pPr>
      <w:spacing w:line="241" w:lineRule="atLeast"/>
    </w:pPr>
    <w:rPr>
      <w:color w:val="auto"/>
    </w:rPr>
  </w:style>
  <w:style w:type="character" w:customStyle="1" w:styleId="A5">
    <w:name w:val="A5"/>
    <w:uiPriority w:val="99"/>
    <w:rsid w:val="00C22F50"/>
    <w:rPr>
      <w:color w:val="000000"/>
    </w:rPr>
  </w:style>
  <w:style w:type="character" w:customStyle="1" w:styleId="A6">
    <w:name w:val="A6"/>
    <w:uiPriority w:val="99"/>
    <w:rsid w:val="00FB2D66"/>
    <w:rPr>
      <w:rFonts w:cs="VistaSansBold"/>
      <w:b/>
      <w:bCs/>
      <w:color w:val="000000"/>
      <w:sz w:val="44"/>
      <w:szCs w:val="44"/>
    </w:rPr>
  </w:style>
  <w:style w:type="character" w:customStyle="1" w:styleId="A7">
    <w:name w:val="A7"/>
    <w:uiPriority w:val="99"/>
    <w:rsid w:val="00FB2D66"/>
    <w:rPr>
      <w:rFonts w:ascii="Calibri" w:hAnsi="Calibri" w:cs="Calibri"/>
      <w:color w:val="000000"/>
      <w:sz w:val="25"/>
      <w:szCs w:val="25"/>
      <w:u w:val="single"/>
    </w:rPr>
  </w:style>
  <w:style w:type="paragraph" w:customStyle="1" w:styleId="Pa2">
    <w:name w:val="Pa2"/>
    <w:basedOn w:val="Default"/>
    <w:next w:val="Default"/>
    <w:uiPriority w:val="99"/>
    <w:rsid w:val="009E3560"/>
    <w:pPr>
      <w:spacing w:line="241" w:lineRule="atLeast"/>
    </w:pPr>
    <w:rPr>
      <w:rFonts w:ascii="VistaSansBold" w:hAnsi="VistaSansBold" w:cstheme="minorBidi"/>
      <w:color w:val="auto"/>
    </w:rPr>
  </w:style>
  <w:style w:type="character" w:customStyle="1" w:styleId="A2">
    <w:name w:val="A2"/>
    <w:uiPriority w:val="99"/>
    <w:rsid w:val="009E4F68"/>
    <w:rPr>
      <w:rFonts w:ascii="Calibri" w:hAnsi="Calibri" w:cs="Calibri"/>
      <w:color w:val="000000"/>
      <w:sz w:val="20"/>
      <w:szCs w:val="20"/>
    </w:rPr>
  </w:style>
  <w:style w:type="character" w:customStyle="1" w:styleId="A4">
    <w:name w:val="A4"/>
    <w:uiPriority w:val="99"/>
    <w:rsid w:val="00DA2E69"/>
    <w:rPr>
      <w:rFonts w:cs="VistaSansBold"/>
      <w:b/>
      <w:bCs/>
      <w:color w:val="000000"/>
      <w:sz w:val="32"/>
      <w:szCs w:val="32"/>
    </w:rPr>
  </w:style>
  <w:style w:type="character" w:styleId="Refdecomentario">
    <w:name w:val="annotation reference"/>
    <w:basedOn w:val="Fuentedeprrafopredeter"/>
    <w:uiPriority w:val="99"/>
    <w:semiHidden/>
    <w:unhideWhenUsed/>
    <w:rsid w:val="00F03ED9"/>
    <w:rPr>
      <w:sz w:val="16"/>
      <w:szCs w:val="16"/>
    </w:rPr>
  </w:style>
  <w:style w:type="paragraph" w:styleId="Textocomentario">
    <w:name w:val="annotation text"/>
    <w:basedOn w:val="Normal"/>
    <w:link w:val="TextocomentarioCar"/>
    <w:uiPriority w:val="99"/>
    <w:semiHidden/>
    <w:unhideWhenUsed/>
    <w:rsid w:val="00F03E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3ED9"/>
    <w:rPr>
      <w:sz w:val="20"/>
      <w:szCs w:val="20"/>
    </w:rPr>
  </w:style>
  <w:style w:type="paragraph" w:styleId="Asuntodelcomentario">
    <w:name w:val="annotation subject"/>
    <w:basedOn w:val="Textocomentario"/>
    <w:next w:val="Textocomentario"/>
    <w:link w:val="AsuntodelcomentarioCar"/>
    <w:uiPriority w:val="99"/>
    <w:semiHidden/>
    <w:unhideWhenUsed/>
    <w:rsid w:val="00F03ED9"/>
    <w:rPr>
      <w:b/>
      <w:bCs/>
    </w:rPr>
  </w:style>
  <w:style w:type="character" w:customStyle="1" w:styleId="AsuntodelcomentarioCar">
    <w:name w:val="Asunto del comentario Car"/>
    <w:basedOn w:val="TextocomentarioCar"/>
    <w:link w:val="Asuntodelcomentario"/>
    <w:uiPriority w:val="99"/>
    <w:semiHidden/>
    <w:rsid w:val="00F03ED9"/>
    <w:rPr>
      <w:b/>
      <w:bCs/>
      <w:sz w:val="20"/>
      <w:szCs w:val="20"/>
    </w:rPr>
  </w:style>
  <w:style w:type="character" w:styleId="Hipervnculo">
    <w:name w:val="Hyperlink"/>
    <w:basedOn w:val="Fuentedeprrafopredeter"/>
    <w:uiPriority w:val="99"/>
    <w:unhideWhenUsed/>
    <w:rsid w:val="00FF60CD"/>
    <w:rPr>
      <w:color w:val="0000FF"/>
      <w:u w:val="single"/>
    </w:rPr>
  </w:style>
</w:styles>
</file>

<file path=word/webSettings.xml><?xml version="1.0" encoding="utf-8"?>
<w:webSettings xmlns:r="http://schemas.openxmlformats.org/officeDocument/2006/relationships" xmlns:w="http://schemas.openxmlformats.org/wordprocessingml/2006/main">
  <w:divs>
    <w:div w:id="120928179">
      <w:bodyDiv w:val="1"/>
      <w:marLeft w:val="0"/>
      <w:marRight w:val="0"/>
      <w:marTop w:val="0"/>
      <w:marBottom w:val="0"/>
      <w:divBdr>
        <w:top w:val="none" w:sz="0" w:space="0" w:color="auto"/>
        <w:left w:val="none" w:sz="0" w:space="0" w:color="auto"/>
        <w:bottom w:val="none" w:sz="0" w:space="0" w:color="auto"/>
        <w:right w:val="none" w:sz="0" w:space="0" w:color="auto"/>
      </w:divBdr>
      <w:divsChild>
        <w:div w:id="598685761">
          <w:marLeft w:val="0"/>
          <w:marRight w:val="0"/>
          <w:marTop w:val="0"/>
          <w:marBottom w:val="0"/>
          <w:divBdr>
            <w:top w:val="none" w:sz="0" w:space="0" w:color="auto"/>
            <w:left w:val="none" w:sz="0" w:space="0" w:color="auto"/>
            <w:bottom w:val="none" w:sz="0" w:space="0" w:color="auto"/>
            <w:right w:val="none" w:sz="0" w:space="0" w:color="auto"/>
          </w:divBdr>
        </w:div>
      </w:divsChild>
    </w:div>
    <w:div w:id="1056319714">
      <w:bodyDiv w:val="1"/>
      <w:marLeft w:val="0"/>
      <w:marRight w:val="0"/>
      <w:marTop w:val="0"/>
      <w:marBottom w:val="0"/>
      <w:divBdr>
        <w:top w:val="none" w:sz="0" w:space="0" w:color="auto"/>
        <w:left w:val="none" w:sz="0" w:space="0" w:color="auto"/>
        <w:bottom w:val="none" w:sz="0" w:space="0" w:color="auto"/>
        <w:right w:val="none" w:sz="0" w:space="0" w:color="auto"/>
      </w:divBdr>
    </w:div>
    <w:div w:id="1941452039">
      <w:bodyDiv w:val="1"/>
      <w:marLeft w:val="0"/>
      <w:marRight w:val="0"/>
      <w:marTop w:val="0"/>
      <w:marBottom w:val="0"/>
      <w:divBdr>
        <w:top w:val="none" w:sz="0" w:space="0" w:color="auto"/>
        <w:left w:val="none" w:sz="0" w:space="0" w:color="auto"/>
        <w:bottom w:val="none" w:sz="0" w:space="0" w:color="auto"/>
        <w:right w:val="none" w:sz="0" w:space="0" w:color="auto"/>
      </w:divBdr>
      <w:divsChild>
        <w:div w:id="821966818">
          <w:marLeft w:val="547"/>
          <w:marRight w:val="0"/>
          <w:marTop w:val="360"/>
          <w:marBottom w:val="0"/>
          <w:divBdr>
            <w:top w:val="none" w:sz="0" w:space="0" w:color="auto"/>
            <w:left w:val="none" w:sz="0" w:space="0" w:color="auto"/>
            <w:bottom w:val="none" w:sz="0" w:space="0" w:color="auto"/>
            <w:right w:val="none" w:sz="0" w:space="0" w:color="auto"/>
          </w:divBdr>
        </w:div>
        <w:div w:id="1966737400">
          <w:marLeft w:val="547"/>
          <w:marRight w:val="0"/>
          <w:marTop w:val="360"/>
          <w:marBottom w:val="0"/>
          <w:divBdr>
            <w:top w:val="none" w:sz="0" w:space="0" w:color="auto"/>
            <w:left w:val="none" w:sz="0" w:space="0" w:color="auto"/>
            <w:bottom w:val="none" w:sz="0" w:space="0" w:color="auto"/>
            <w:right w:val="none" w:sz="0" w:space="0" w:color="auto"/>
          </w:divBdr>
        </w:div>
        <w:div w:id="938030668">
          <w:marLeft w:val="547"/>
          <w:marRight w:val="0"/>
          <w:marTop w:val="360"/>
          <w:marBottom w:val="0"/>
          <w:divBdr>
            <w:top w:val="none" w:sz="0" w:space="0" w:color="auto"/>
            <w:left w:val="none" w:sz="0" w:space="0" w:color="auto"/>
            <w:bottom w:val="none" w:sz="0" w:space="0" w:color="auto"/>
            <w:right w:val="none" w:sz="0" w:space="0" w:color="auto"/>
          </w:divBdr>
        </w:div>
        <w:div w:id="439758375">
          <w:marLeft w:val="547"/>
          <w:marRight w:val="0"/>
          <w:marTop w:val="360"/>
          <w:marBottom w:val="0"/>
          <w:divBdr>
            <w:top w:val="none" w:sz="0" w:space="0" w:color="auto"/>
            <w:left w:val="none" w:sz="0" w:space="0" w:color="auto"/>
            <w:bottom w:val="none" w:sz="0" w:space="0" w:color="auto"/>
            <w:right w:val="none" w:sz="0" w:space="0" w:color="auto"/>
          </w:divBdr>
        </w:div>
        <w:div w:id="866868668">
          <w:marLeft w:val="547"/>
          <w:marRight w:val="0"/>
          <w:marTop w:val="360"/>
          <w:marBottom w:val="0"/>
          <w:divBdr>
            <w:top w:val="none" w:sz="0" w:space="0" w:color="auto"/>
            <w:left w:val="none" w:sz="0" w:space="0" w:color="auto"/>
            <w:bottom w:val="none" w:sz="0" w:space="0" w:color="auto"/>
            <w:right w:val="none" w:sz="0" w:space="0" w:color="auto"/>
          </w:divBdr>
        </w:div>
        <w:div w:id="122500745">
          <w:marLeft w:val="547"/>
          <w:marRight w:val="0"/>
          <w:marTop w:val="360"/>
          <w:marBottom w:val="0"/>
          <w:divBdr>
            <w:top w:val="none" w:sz="0" w:space="0" w:color="auto"/>
            <w:left w:val="none" w:sz="0" w:space="0" w:color="auto"/>
            <w:bottom w:val="none" w:sz="0" w:space="0" w:color="auto"/>
            <w:right w:val="none" w:sz="0" w:space="0" w:color="auto"/>
          </w:divBdr>
        </w:div>
        <w:div w:id="693464041">
          <w:marLeft w:val="547"/>
          <w:marRight w:val="0"/>
          <w:marTop w:val="360"/>
          <w:marBottom w:val="0"/>
          <w:divBdr>
            <w:top w:val="none" w:sz="0" w:space="0" w:color="auto"/>
            <w:left w:val="none" w:sz="0" w:space="0" w:color="auto"/>
            <w:bottom w:val="none" w:sz="0" w:space="0" w:color="auto"/>
            <w:right w:val="none" w:sz="0" w:space="0" w:color="auto"/>
          </w:divBdr>
        </w:div>
        <w:div w:id="499734420">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usan.daroch@cegmb.c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694E08-2EFC-4180-BAFA-3A4405122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1650</Words>
  <Characters>9081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Susan Daroch Montoya</cp:lastModifiedBy>
  <cp:revision>4</cp:revision>
  <cp:lastPrinted>2016-03-16T12:59:00Z</cp:lastPrinted>
  <dcterms:created xsi:type="dcterms:W3CDTF">2020-06-22T04:04:00Z</dcterms:created>
  <dcterms:modified xsi:type="dcterms:W3CDTF">2020-06-30T02:14:00Z</dcterms:modified>
</cp:coreProperties>
</file>