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F7" w:rsidRPr="004A6660" w:rsidRDefault="00DE6BF7" w:rsidP="00DE6BF7">
      <w:pPr>
        <w:spacing w:after="0"/>
        <w:jc w:val="center"/>
        <w:rPr>
          <w:b/>
          <w:sz w:val="28"/>
          <w:szCs w:val="28"/>
        </w:rPr>
      </w:pPr>
      <w:r w:rsidRPr="004A6660"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B94A25" wp14:editId="0D5E268A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6BF7" w:rsidRPr="004078D6" w:rsidRDefault="00DE6BF7" w:rsidP="00DE6BF7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DE6BF7" w:rsidRPr="00546379" w:rsidRDefault="00DE6BF7" w:rsidP="00DE6BF7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9264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DE6BF7" w:rsidRPr="004078D6" w:rsidRDefault="00DE6BF7" w:rsidP="00DE6BF7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DE6BF7" w:rsidRPr="00546379" w:rsidRDefault="00DE6BF7" w:rsidP="00DE6BF7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 w:rsidRPr="004A6660">
        <w:rPr>
          <w:rFonts w:cs="Calibri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60288" behindDoc="1" locked="0" layoutInCell="1" allowOverlap="1" wp14:anchorId="6FF93F57" wp14:editId="47FFEA2F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6660">
        <w:rPr>
          <w:b/>
          <w:sz w:val="28"/>
          <w:szCs w:val="28"/>
        </w:rPr>
        <w:t xml:space="preserve">    </w:t>
      </w:r>
    </w:p>
    <w:p w:rsidR="00DE6BF7" w:rsidRPr="004A6660" w:rsidRDefault="00DE6BF7" w:rsidP="00DE6BF7">
      <w:pPr>
        <w:spacing w:after="0"/>
        <w:jc w:val="both"/>
        <w:rPr>
          <w:b/>
          <w:sz w:val="28"/>
          <w:szCs w:val="28"/>
        </w:rPr>
      </w:pPr>
    </w:p>
    <w:p w:rsidR="00DE6BF7" w:rsidRPr="004A6660" w:rsidRDefault="00DE6BF7" w:rsidP="00DE6BF7">
      <w:pPr>
        <w:spacing w:after="0"/>
        <w:jc w:val="both"/>
        <w:rPr>
          <w:b/>
          <w:sz w:val="28"/>
          <w:szCs w:val="28"/>
        </w:rPr>
      </w:pPr>
      <w:proofErr w:type="gramStart"/>
      <w:r w:rsidRPr="004A6660">
        <w:rPr>
          <w:b/>
          <w:sz w:val="28"/>
          <w:szCs w:val="28"/>
        </w:rPr>
        <w:t>ASIGNATURA :</w:t>
      </w:r>
      <w:proofErr w:type="gramEnd"/>
      <w:r w:rsidRPr="004A66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A6660">
        <w:rPr>
          <w:b/>
          <w:sz w:val="28"/>
          <w:szCs w:val="28"/>
        </w:rPr>
        <w:t>Educación Artís</w:t>
      </w:r>
      <w:r>
        <w:rPr>
          <w:b/>
          <w:sz w:val="28"/>
          <w:szCs w:val="28"/>
        </w:rPr>
        <w:t>tica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NIVEL:      7</w:t>
      </w:r>
      <w:r w:rsidRPr="004A6660">
        <w:rPr>
          <w:b/>
          <w:sz w:val="28"/>
          <w:szCs w:val="28"/>
        </w:rPr>
        <w:t>°</w:t>
      </w:r>
    </w:p>
    <w:p w:rsidR="00DE6BF7" w:rsidRPr="004A6660" w:rsidRDefault="00DE6BF7" w:rsidP="00DE6BF7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ACTIVIDAD N°:   12</w:t>
      </w:r>
      <w:r w:rsidRPr="004A6660">
        <w:rPr>
          <w:b/>
          <w:sz w:val="28"/>
          <w:szCs w:val="28"/>
        </w:rPr>
        <w:t xml:space="preserve">     </w:t>
      </w:r>
      <w:r w:rsidRPr="004A6660">
        <w:rPr>
          <w:b/>
          <w:sz w:val="28"/>
          <w:szCs w:val="28"/>
        </w:rPr>
        <w:tab/>
        <w:t xml:space="preserve">                                            PROFESORA:   Paola Ortiz T.</w:t>
      </w:r>
    </w:p>
    <w:p w:rsidR="00DE6BF7" w:rsidRPr="004A6660" w:rsidRDefault="00DE6BF7" w:rsidP="00DE6BF7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  <w:szCs w:val="28"/>
        </w:rPr>
      </w:pPr>
    </w:p>
    <w:p w:rsidR="00DE6BF7" w:rsidRPr="004A6660" w:rsidRDefault="00DE6BF7" w:rsidP="00DE6BF7">
      <w:pPr>
        <w:spacing w:after="0"/>
        <w:jc w:val="both"/>
        <w:rPr>
          <w:b/>
          <w:sz w:val="28"/>
          <w:szCs w:val="28"/>
        </w:rPr>
      </w:pPr>
    </w:p>
    <w:p w:rsidR="00DE6BF7" w:rsidRPr="00AB274B" w:rsidRDefault="00DE6BF7" w:rsidP="00DE6BF7">
      <w:pPr>
        <w:tabs>
          <w:tab w:val="left" w:pos="2726"/>
        </w:tabs>
        <w:jc w:val="both"/>
        <w:rPr>
          <w:rFonts w:ascii="Times New Roman" w:hAnsi="Times New Roman" w:cs="Times New Roman"/>
          <w:b/>
          <w:sz w:val="36"/>
          <w:szCs w:val="32"/>
        </w:rPr>
      </w:pPr>
      <w:r w:rsidRPr="00AB274B">
        <w:rPr>
          <w:rFonts w:ascii="Times New Roman" w:hAnsi="Times New Roman" w:cs="Times New Roman"/>
          <w:b/>
          <w:sz w:val="36"/>
          <w:szCs w:val="32"/>
        </w:rPr>
        <w:t>Objetivo de la actividad: Realizar un vitral”</w:t>
      </w:r>
    </w:p>
    <w:p w:rsidR="00DE6BF7" w:rsidRDefault="00DE6BF7" w:rsidP="00DE6BF7">
      <w:pPr>
        <w:tabs>
          <w:tab w:val="left" w:pos="2726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40189" w:rsidRDefault="00340189" w:rsidP="00DE6BF7">
      <w:pPr>
        <w:tabs>
          <w:tab w:val="left" w:pos="2726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E69C7" w:rsidRDefault="00DE6BF7" w:rsidP="00DE6BF7">
      <w:pPr>
        <w:tabs>
          <w:tab w:val="left" w:pos="2726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274B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Los vitrales:</w:t>
      </w:r>
      <w:r w:rsidRPr="00DE6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también conocidos como </w:t>
      </w:r>
      <w:r w:rsidRPr="00DE6BF7">
        <w:rPr>
          <w:rStyle w:val="Textoennegrit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vidrieras policromadas, son composiciones que se constituyen de vidrios de colores</w:t>
      </w:r>
      <w:r w:rsidRPr="00DE6B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DE6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Estas pueden representar cualquier escena o motivo, pero, por lo </w:t>
      </w:r>
      <w:hyperlink r:id="rId8" w:history="1">
        <w:r w:rsidRPr="00DE6BF7">
          <w:rPr>
            <w:rStyle w:val="Hipervnculo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general</w:t>
        </w:r>
      </w:hyperlink>
      <w:r w:rsidRPr="00DE6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son utilizadas como decoración en las iglesias, dando vida a algunas de las acciones más importantes vistas en las sagradas escrituras. </w:t>
      </w:r>
      <w:r w:rsidR="00AB274B" w:rsidRPr="00FE69C7">
        <w:rPr>
          <w:rFonts w:ascii="Times New Roman" w:hAnsi="Times New Roman" w:cs="Times New Roman"/>
          <w:sz w:val="28"/>
          <w:szCs w:val="28"/>
          <w:shd w:val="clear" w:color="auto" w:fill="FFFFFF"/>
        </w:rPr>
        <w:t>El proceso de creaci</w:t>
      </w:r>
      <w:r w:rsidR="00AB274B">
        <w:rPr>
          <w:rFonts w:ascii="Times New Roman" w:hAnsi="Times New Roman" w:cs="Times New Roman"/>
          <w:sz w:val="28"/>
          <w:szCs w:val="28"/>
          <w:shd w:val="clear" w:color="auto" w:fill="FFFFFF"/>
        </w:rPr>
        <w:t>ón de los vitrales es</w:t>
      </w:r>
      <w:r w:rsidR="00AB274B" w:rsidRPr="00FE69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bastante sistematizado, consistiendo en el </w:t>
      </w:r>
      <w:r w:rsidR="00AB274B" w:rsidRPr="00FE69C7">
        <w:rPr>
          <w:rStyle w:val="Textoennegrit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corte de un patrón, pigmentación de los trozos y la cocción en horno</w:t>
      </w:r>
      <w:r w:rsidR="00AB274B" w:rsidRPr="00FE69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AB274B" w:rsidRPr="00FE69C7">
        <w:rPr>
          <w:rFonts w:ascii="Times New Roman" w:hAnsi="Times New Roman" w:cs="Times New Roman"/>
          <w:sz w:val="28"/>
          <w:szCs w:val="28"/>
          <w:shd w:val="clear" w:color="auto" w:fill="FFFFFF"/>
        </w:rPr>
        <w:t>El </w:t>
      </w:r>
      <w:hyperlink r:id="rId9" w:history="1">
        <w:r w:rsidR="00AB274B" w:rsidRPr="00FE69C7">
          <w:rPr>
            <w:rStyle w:val="Hipervnculo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vidrio</w:t>
        </w:r>
      </w:hyperlink>
      <w:r w:rsidR="00AB274B" w:rsidRPr="00FE69C7">
        <w:rPr>
          <w:rStyle w:val="Textoennegrita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B274B">
        <w:rPr>
          <w:rFonts w:ascii="Times New Roman" w:hAnsi="Times New Roman" w:cs="Times New Roman"/>
          <w:sz w:val="28"/>
          <w:szCs w:val="28"/>
          <w:shd w:val="clear" w:color="auto" w:fill="FFFFFF"/>
        </w:rPr>
        <w:t>se obtiene</w:t>
      </w:r>
      <w:r w:rsidR="00AB274B" w:rsidRPr="00FE69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 partir de la</w:t>
      </w:r>
      <w:r w:rsidR="00AB274B" w:rsidRPr="00FE69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AB274B" w:rsidRPr="00FE69C7">
        <w:rPr>
          <w:rStyle w:val="Textoennegrit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mezcla </w:t>
      </w:r>
      <w:r w:rsidR="00AB274B" w:rsidRPr="00FE69C7">
        <w:rPr>
          <w:rFonts w:ascii="Times New Roman" w:hAnsi="Times New Roman" w:cs="Times New Roman"/>
          <w:sz w:val="28"/>
          <w:szCs w:val="28"/>
          <w:shd w:val="clear" w:color="auto" w:fill="FFFFFF"/>
        </w:rPr>
        <w:t>de sílice,</w:t>
      </w:r>
      <w:r w:rsidR="00AB274B" w:rsidRPr="00FE69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hyperlink r:id="rId10" w:tgtFrame="_blank" w:tooltip="Qué es la potasa - minasdesuria" w:history="1">
        <w:r w:rsidR="00AB274B" w:rsidRPr="00FE69C7">
          <w:rPr>
            <w:rStyle w:val="Textoennegrita"/>
            <w:rFonts w:ascii="Times New Roman" w:hAnsi="Times New Roman" w:cs="Times New Roman"/>
            <w:b w:val="0"/>
            <w:sz w:val="28"/>
            <w:szCs w:val="28"/>
            <w:shd w:val="clear" w:color="auto" w:fill="FFFFFF"/>
          </w:rPr>
          <w:t>potasa</w:t>
        </w:r>
        <w:r w:rsidR="00AB274B" w:rsidRPr="00FE69C7">
          <w:rPr>
            <w:rStyle w:val="Textoennegrita"/>
            <w:rFonts w:ascii="Times New Roman" w:hAnsi="Times New Roman" w:cs="Times New Roman"/>
            <w:sz w:val="28"/>
            <w:szCs w:val="28"/>
            <w:shd w:val="clear" w:color="auto" w:fill="FFFFFF"/>
          </w:rPr>
          <w:t> </w:t>
        </w:r>
      </w:hyperlink>
      <w:r w:rsidR="00AB27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y lima,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posteriormente se</w:t>
      </w:r>
      <w:r w:rsidRPr="00DE6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274B">
        <w:rPr>
          <w:rFonts w:ascii="Times New Roman" w:hAnsi="Times New Roman" w:cs="Times New Roman"/>
          <w:sz w:val="28"/>
          <w:szCs w:val="28"/>
          <w:shd w:val="clear" w:color="auto" w:fill="FFFFFF"/>
        </w:rPr>
        <w:t>pintan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274B">
        <w:rPr>
          <w:rFonts w:ascii="Times New Roman" w:hAnsi="Times New Roman" w:cs="Times New Roman"/>
          <w:sz w:val="28"/>
          <w:szCs w:val="28"/>
          <w:shd w:val="clear" w:color="auto" w:fill="FFFFFF"/>
        </w:rPr>
        <w:t>o se recubren con esmaltes y</w:t>
      </w:r>
      <w:r w:rsidRPr="00DE6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una vez dispuest</w:t>
      </w:r>
      <w:r w:rsidR="002E7176">
        <w:rPr>
          <w:rFonts w:ascii="Times New Roman" w:hAnsi="Times New Roman" w:cs="Times New Roman"/>
          <w:sz w:val="28"/>
          <w:szCs w:val="28"/>
          <w:shd w:val="clear" w:color="auto" w:fill="FFFFFF"/>
        </w:rPr>
        <w:t>os con la forma deseada, pasan</w:t>
      </w:r>
      <w:r w:rsidRPr="00DE6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 ser ensamblados con varas de </w:t>
      </w:r>
      <w:r w:rsidRPr="00DE6BF7">
        <w:rPr>
          <w:rStyle w:val="Textoennegrit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plomo</w:t>
      </w:r>
      <w:r w:rsidR="00340189">
        <w:rPr>
          <w:rFonts w:ascii="Times New Roman" w:hAnsi="Times New Roman" w:cs="Times New Roman"/>
          <w:sz w:val="28"/>
          <w:szCs w:val="28"/>
          <w:shd w:val="clear" w:color="auto" w:fill="FFFFFF"/>
        </w:rPr>
        <w:t>, dando como resultado un hermoso vitral.</w:t>
      </w:r>
      <w:bookmarkStart w:id="0" w:name="_GoBack"/>
      <w:bookmarkEnd w:id="0"/>
    </w:p>
    <w:p w:rsidR="00FE69C7" w:rsidRDefault="00FE69C7" w:rsidP="00FE69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s-CL"/>
        </w:rPr>
      </w:pPr>
    </w:p>
    <w:p w:rsidR="00FE69C7" w:rsidRDefault="00FE69C7" w:rsidP="00FE69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s-CL"/>
        </w:rPr>
      </w:pPr>
    </w:p>
    <w:p w:rsidR="00FE69C7" w:rsidRDefault="00FE69C7" w:rsidP="00FE69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s-CL"/>
        </w:rPr>
      </w:pPr>
    </w:p>
    <w:p w:rsidR="00FE69C7" w:rsidRDefault="00FE69C7" w:rsidP="00FE69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s-CL"/>
        </w:rPr>
      </w:pPr>
    </w:p>
    <w:p w:rsidR="00AB274B" w:rsidRDefault="00AB274B" w:rsidP="00FE69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s-CL"/>
        </w:rPr>
      </w:pPr>
    </w:p>
    <w:p w:rsidR="00AB274B" w:rsidRDefault="00AB274B" w:rsidP="00FE69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s-CL"/>
        </w:rPr>
      </w:pPr>
    </w:p>
    <w:p w:rsidR="00AB274B" w:rsidRDefault="00AB274B" w:rsidP="00FE69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s-CL"/>
        </w:rPr>
      </w:pPr>
    </w:p>
    <w:p w:rsidR="00DE6BF7" w:rsidRDefault="00FE69C7" w:rsidP="00FE69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s-C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s-CL"/>
        </w:rPr>
        <w:lastRenderedPageBreak/>
        <w:t>Ejemplos de vitrales:</w:t>
      </w:r>
    </w:p>
    <w:p w:rsidR="00FE69C7" w:rsidRDefault="00FE69C7" w:rsidP="00DE6BF7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32"/>
          <w:szCs w:val="32"/>
          <w:lang w:eastAsia="es-CL"/>
        </w:rPr>
      </w:pPr>
      <w:r>
        <w:rPr>
          <w:noProof/>
          <w:lang w:eastAsia="es-CL"/>
        </w:rPr>
        <w:lastRenderedPageBreak/>
        <w:drawing>
          <wp:inline distT="0" distB="0" distL="0" distR="0" wp14:anchorId="61AEC925" wp14:editId="369EC829">
            <wp:extent cx="3678863" cy="4359348"/>
            <wp:effectExtent l="0" t="0" r="0" b="3175"/>
            <wp:docPr id="5" name="Imagen 5" descr="Resultado de imagen para vitrales dibujo flores | Falsas vidrier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vitrales dibujo flores | Falsas vidrieras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368" cy="4359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7176">
        <w:rPr>
          <w:noProof/>
          <w:lang w:eastAsia="es-CL"/>
        </w:rPr>
        <w:drawing>
          <wp:inline distT="0" distB="0" distL="0" distR="0" wp14:anchorId="256EE6CE" wp14:editId="2A992914">
            <wp:extent cx="3147237" cy="4423144"/>
            <wp:effectExtent l="0" t="0" r="0" b="0"/>
            <wp:docPr id="10" name="Imagen 10" descr="Mariposa del vitral ilustración del vector. Ilustració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iposa del vitral ilustración del vector. Ilustración de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237" cy="4423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lastRenderedPageBreak/>
        <w:drawing>
          <wp:inline distT="0" distB="0" distL="0" distR="0" wp14:anchorId="5A7E1636" wp14:editId="2A2E5DDB">
            <wp:extent cx="3498215" cy="4838065"/>
            <wp:effectExtent l="0" t="0" r="6985" b="635"/>
            <wp:docPr id="8" name="Imagen 8" descr="129 mejores imágenes de Vidrieras | Vidrieras, Vitrales, Mosa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29 mejores imágenes de Vidrieras | Vidrieras, Vitrales, Mosaico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483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6175CAA4" wp14:editId="7EEBCD3E">
            <wp:extent cx="3264196" cy="4837491"/>
            <wp:effectExtent l="0" t="0" r="0" b="1270"/>
            <wp:docPr id="7" name="Imagen 7" descr="Resultado de imagen para vitrales de flores | Vitrales, Pintu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vitrales de flores | Vitrales, Pintura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196" cy="483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BF7" w:rsidRPr="004A6660" w:rsidRDefault="00DE6BF7" w:rsidP="00DE6B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6660"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  <w:t>Actividad:</w:t>
      </w:r>
      <w:r>
        <w:rPr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Realiza </w:t>
      </w:r>
      <w:r w:rsidR="002E7176">
        <w:rPr>
          <w:rFonts w:ascii="Times New Roman" w:hAnsi="Times New Roman" w:cs="Times New Roman"/>
          <w:sz w:val="28"/>
          <w:szCs w:val="28"/>
        </w:rPr>
        <w:t>la técnica del</w:t>
      </w:r>
      <w:r w:rsidRPr="00DA6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vitral con lápiz </w:t>
      </w:r>
      <w:r w:rsidRPr="004A6660">
        <w:rPr>
          <w:rFonts w:ascii="Times New Roman" w:eastAsia="Calibri" w:hAnsi="Times New Roman" w:cs="Times New Roman"/>
          <w:sz w:val="28"/>
          <w:szCs w:val="28"/>
        </w:rPr>
        <w:t>grafito y</w:t>
      </w:r>
      <w:r w:rsidR="00AB274B">
        <w:rPr>
          <w:rFonts w:ascii="Times New Roman" w:eastAsia="Calibri" w:hAnsi="Times New Roman" w:cs="Times New Roman"/>
          <w:sz w:val="28"/>
          <w:szCs w:val="28"/>
        </w:rPr>
        <w:t xml:space="preserve"> lo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274B">
        <w:rPr>
          <w:rFonts w:ascii="Times New Roman" w:eastAsia="Calibri" w:hAnsi="Times New Roman" w:cs="Times New Roman"/>
          <w:sz w:val="28"/>
          <w:szCs w:val="28"/>
        </w:rPr>
        <w:t xml:space="preserve"> pintas</w:t>
      </w:r>
      <w:r w:rsidRPr="004A6660">
        <w:rPr>
          <w:rFonts w:ascii="Times New Roman" w:eastAsia="Calibri" w:hAnsi="Times New Roman" w:cs="Times New Roman"/>
          <w:sz w:val="28"/>
          <w:szCs w:val="28"/>
        </w:rPr>
        <w:t xml:space="preserve"> con láp</w:t>
      </w:r>
      <w:r>
        <w:rPr>
          <w:rFonts w:ascii="Times New Roman" w:eastAsia="Calibri" w:hAnsi="Times New Roman" w:cs="Times New Roman"/>
          <w:sz w:val="28"/>
          <w:szCs w:val="28"/>
        </w:rPr>
        <w:t xml:space="preserve">ices de colores, cera, tempera o </w:t>
      </w:r>
      <w:r w:rsidRPr="004A6660">
        <w:rPr>
          <w:rFonts w:ascii="Times New Roman" w:eastAsia="Calibri" w:hAnsi="Times New Roman" w:cs="Times New Roman"/>
          <w:sz w:val="28"/>
          <w:szCs w:val="28"/>
        </w:rPr>
        <w:t>lo</w:t>
      </w:r>
      <w:r>
        <w:rPr>
          <w:rFonts w:ascii="Times New Roman" w:eastAsia="Calibri" w:hAnsi="Times New Roman" w:cs="Times New Roman"/>
          <w:sz w:val="28"/>
          <w:szCs w:val="28"/>
        </w:rPr>
        <w:t>s</w:t>
      </w:r>
      <w:r w:rsidR="00AB274B">
        <w:rPr>
          <w:rFonts w:ascii="Times New Roman" w:eastAsia="Calibri" w:hAnsi="Times New Roman" w:cs="Times New Roman"/>
          <w:sz w:val="28"/>
          <w:szCs w:val="28"/>
        </w:rPr>
        <w:t xml:space="preserve"> que tengas en casa y remarcas las líneas del vitral con lápiz </w:t>
      </w:r>
      <w:proofErr w:type="spellStart"/>
      <w:r w:rsidR="00AB274B">
        <w:rPr>
          <w:rFonts w:ascii="Times New Roman" w:eastAsia="Calibri" w:hAnsi="Times New Roman" w:cs="Times New Roman"/>
          <w:sz w:val="28"/>
          <w:szCs w:val="28"/>
        </w:rPr>
        <w:t>scripto</w:t>
      </w:r>
      <w:proofErr w:type="spellEnd"/>
      <w:r w:rsidR="00AB274B">
        <w:rPr>
          <w:rFonts w:ascii="Times New Roman" w:eastAsia="Calibri" w:hAnsi="Times New Roman" w:cs="Times New Roman"/>
          <w:sz w:val="28"/>
          <w:szCs w:val="28"/>
        </w:rPr>
        <w:t xml:space="preserve"> o plumón oscuro.</w:t>
      </w:r>
    </w:p>
    <w:p w:rsidR="00DE6BF7" w:rsidRPr="004A6660" w:rsidRDefault="00DE6BF7" w:rsidP="00DE6BF7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60">
        <w:rPr>
          <w:rFonts w:ascii="Times New Roman" w:eastAsia="Calibri" w:hAnsi="Times New Roman" w:cs="Times New Roman"/>
          <w:sz w:val="28"/>
          <w:szCs w:val="28"/>
        </w:rPr>
        <w:t>Lo puedes hacer en hoja de block o en el cuaderno de Educación Artística.</w:t>
      </w:r>
    </w:p>
    <w:p w:rsidR="00DE6BF7" w:rsidRDefault="00DE6BF7" w:rsidP="00DE6BF7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2E7176" w:rsidRDefault="002E7176" w:rsidP="00DE6BF7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2E7176" w:rsidRDefault="002E7176" w:rsidP="00DE6BF7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2E7176" w:rsidRPr="004A6660" w:rsidRDefault="002E7176" w:rsidP="00DE6BF7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E6BF7" w:rsidRPr="004A6660" w:rsidTr="006F212C">
        <w:tc>
          <w:tcPr>
            <w:tcW w:w="10790" w:type="dxa"/>
          </w:tcPr>
          <w:p w:rsidR="00DE6BF7" w:rsidRPr="004A6660" w:rsidRDefault="00DE6BF7" w:rsidP="006F212C">
            <w:pPr>
              <w:rPr>
                <w:sz w:val="28"/>
                <w:szCs w:val="28"/>
              </w:rPr>
            </w:pPr>
            <w:r w:rsidRPr="004A6660">
              <w:rPr>
                <w:sz w:val="28"/>
                <w:szCs w:val="28"/>
              </w:rPr>
              <w:t>IMPORTANTE:</w:t>
            </w:r>
          </w:p>
          <w:p w:rsidR="00DE6BF7" w:rsidRPr="004A6660" w:rsidRDefault="00DE6BF7" w:rsidP="006F212C">
            <w:pPr>
              <w:rPr>
                <w:sz w:val="28"/>
                <w:szCs w:val="28"/>
              </w:rPr>
            </w:pPr>
            <w:r w:rsidRPr="004A6660">
              <w:rPr>
                <w:sz w:val="28"/>
                <w:szCs w:val="28"/>
              </w:rPr>
              <w:t xml:space="preserve">Si existe cualquier duda contactarse con la profesora Paola Ortiz al correo electrónico </w:t>
            </w:r>
            <w:hyperlink r:id="rId15" w:history="1">
              <w:r w:rsidRPr="004A6660">
                <w:rPr>
                  <w:color w:val="0000FF" w:themeColor="hyperlink"/>
                  <w:sz w:val="28"/>
                  <w:szCs w:val="28"/>
                  <w:u w:val="single"/>
                </w:rPr>
                <w:t>paola.ortiz@cegmb.cl</w:t>
              </w:r>
            </w:hyperlink>
            <w:r w:rsidRPr="004A6660">
              <w:rPr>
                <w:sz w:val="28"/>
                <w:szCs w:val="28"/>
              </w:rPr>
              <w:t>, también al terminar tú trabajo envía una foto al mismo correo electrónico para una retroalimentación de la actividad.</w:t>
            </w:r>
          </w:p>
        </w:tc>
      </w:tr>
    </w:tbl>
    <w:p w:rsidR="00DE6BF7" w:rsidRPr="004A6660" w:rsidRDefault="00DE6BF7" w:rsidP="00DE6BF7">
      <w:pPr>
        <w:spacing w:after="0" w:line="240" w:lineRule="auto"/>
      </w:pPr>
    </w:p>
    <w:p w:rsidR="00DE6BF7" w:rsidRPr="004A6660" w:rsidRDefault="00DE6BF7" w:rsidP="00DE6BF7">
      <w:pPr>
        <w:spacing w:after="0"/>
        <w:jc w:val="both"/>
        <w:rPr>
          <w:b/>
          <w:sz w:val="28"/>
        </w:rPr>
      </w:pPr>
    </w:p>
    <w:p w:rsidR="00DE6BF7" w:rsidRPr="004A6660" w:rsidRDefault="00DE6BF7" w:rsidP="00DE6BF7">
      <w:pPr>
        <w:spacing w:after="0"/>
        <w:jc w:val="both"/>
        <w:rPr>
          <w:b/>
          <w:sz w:val="28"/>
        </w:rPr>
      </w:pPr>
    </w:p>
    <w:p w:rsidR="00DE6BF7" w:rsidRPr="004A6660" w:rsidRDefault="00DE6BF7" w:rsidP="00DE6BF7">
      <w:pPr>
        <w:spacing w:after="0"/>
        <w:jc w:val="both"/>
        <w:rPr>
          <w:b/>
          <w:sz w:val="28"/>
        </w:rPr>
      </w:pPr>
    </w:p>
    <w:p w:rsidR="00DE6BF7" w:rsidRPr="004A6660" w:rsidRDefault="00DE6BF7" w:rsidP="00DE6BF7">
      <w:pPr>
        <w:spacing w:after="0"/>
        <w:jc w:val="both"/>
        <w:rPr>
          <w:b/>
          <w:sz w:val="28"/>
        </w:rPr>
      </w:pPr>
    </w:p>
    <w:p w:rsidR="00DE6BF7" w:rsidRPr="004A6660" w:rsidRDefault="00DE6BF7" w:rsidP="00DE6BF7">
      <w:pPr>
        <w:spacing w:after="0"/>
        <w:jc w:val="both"/>
        <w:rPr>
          <w:b/>
          <w:sz w:val="28"/>
        </w:rPr>
      </w:pPr>
    </w:p>
    <w:p w:rsidR="00DE6BF7" w:rsidRPr="004A6660" w:rsidRDefault="00DE6BF7" w:rsidP="00DE6BF7"/>
    <w:p w:rsidR="00DE6BF7" w:rsidRPr="004A6660" w:rsidRDefault="00DE6BF7" w:rsidP="00DE6BF7"/>
    <w:p w:rsidR="00DE6BF7" w:rsidRPr="004A6660" w:rsidRDefault="00DE6BF7" w:rsidP="00DE6BF7"/>
    <w:p w:rsidR="00DE6BF7" w:rsidRPr="004A6660" w:rsidRDefault="00DE6BF7" w:rsidP="00DE6BF7"/>
    <w:p w:rsidR="00DE6BF7" w:rsidRPr="004A6660" w:rsidRDefault="00DE6BF7" w:rsidP="00DE6BF7"/>
    <w:p w:rsidR="00DE6BF7" w:rsidRPr="004A6660" w:rsidRDefault="00DE6BF7" w:rsidP="00DE6BF7"/>
    <w:p w:rsidR="00DE6BF7" w:rsidRPr="004A6660" w:rsidRDefault="00DE6BF7" w:rsidP="00DE6BF7"/>
    <w:p w:rsidR="00DE6BF7" w:rsidRPr="004A6660" w:rsidRDefault="00DE6BF7" w:rsidP="00DE6BF7"/>
    <w:p w:rsidR="00DE6BF7" w:rsidRPr="004A6660" w:rsidRDefault="00DE6BF7" w:rsidP="00DE6BF7"/>
    <w:p w:rsidR="00DE6BF7" w:rsidRPr="004A6660" w:rsidRDefault="00DE6BF7" w:rsidP="00DE6BF7"/>
    <w:p w:rsidR="00DE6BF7" w:rsidRPr="004A6660" w:rsidRDefault="00DE6BF7" w:rsidP="00DE6BF7"/>
    <w:p w:rsidR="00DE6BF7" w:rsidRDefault="00DE6BF7" w:rsidP="00DE6BF7"/>
    <w:p w:rsidR="00DE6BF7" w:rsidRDefault="00DE6BF7" w:rsidP="00DE6BF7"/>
    <w:p w:rsidR="00E31A92" w:rsidRDefault="008273D1"/>
    <w:sectPr w:rsidR="00E31A92" w:rsidSect="00716BC9">
      <w:headerReference w:type="default" r:id="rId16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3D1" w:rsidRDefault="008273D1">
      <w:pPr>
        <w:spacing w:after="0" w:line="240" w:lineRule="auto"/>
      </w:pPr>
      <w:r>
        <w:separator/>
      </w:r>
    </w:p>
  </w:endnote>
  <w:endnote w:type="continuationSeparator" w:id="0">
    <w:p w:rsidR="008273D1" w:rsidRDefault="00827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3D1" w:rsidRDefault="008273D1">
      <w:pPr>
        <w:spacing w:after="0" w:line="240" w:lineRule="auto"/>
      </w:pPr>
      <w:r>
        <w:separator/>
      </w:r>
    </w:p>
  </w:footnote>
  <w:footnote w:type="continuationSeparator" w:id="0">
    <w:p w:rsidR="008273D1" w:rsidRDefault="00827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BC9" w:rsidRDefault="008273D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F7"/>
    <w:rsid w:val="00220AE5"/>
    <w:rsid w:val="002E7176"/>
    <w:rsid w:val="00340189"/>
    <w:rsid w:val="008273D1"/>
    <w:rsid w:val="00AB274B"/>
    <w:rsid w:val="00CE262D"/>
    <w:rsid w:val="00DE6BF7"/>
    <w:rsid w:val="00FE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B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6B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6BF7"/>
  </w:style>
  <w:style w:type="table" w:styleId="Tablaconcuadrcula">
    <w:name w:val="Table Grid"/>
    <w:basedOn w:val="Tablanormal"/>
    <w:uiPriority w:val="59"/>
    <w:rsid w:val="00DE6BF7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E6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BF7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DE6BF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E6B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B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6B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6BF7"/>
  </w:style>
  <w:style w:type="table" w:styleId="Tablaconcuadrcula">
    <w:name w:val="Table Grid"/>
    <w:basedOn w:val="Tablanormal"/>
    <w:uiPriority w:val="59"/>
    <w:rsid w:val="00DE6BF7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E6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BF7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DE6BF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E6B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ceptodefinicion.de/general/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mailto:paola.ortiz@cegmb.cl" TargetMode="External"/><Relationship Id="rId10" Type="http://schemas.openxmlformats.org/officeDocument/2006/relationships/hyperlink" Target="https://minasdesuria.wordpress.com/2012/06/07/que-es-potas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ceptodefinicion.de/vidrio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apot</dc:creator>
  <cp:lastModifiedBy>apot</cp:lastModifiedBy>
  <cp:revision>2</cp:revision>
  <dcterms:created xsi:type="dcterms:W3CDTF">2020-07-01T01:15:00Z</dcterms:created>
  <dcterms:modified xsi:type="dcterms:W3CDTF">2020-07-01T02:25:00Z</dcterms:modified>
</cp:coreProperties>
</file>