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CB4" w:rsidRPr="006839AE" w:rsidRDefault="006839AE" w:rsidP="006839AE">
      <w:pPr>
        <w:spacing w:after="0"/>
        <w:jc w:val="center"/>
        <w:rPr>
          <w:b/>
        </w:rPr>
      </w:pPr>
      <w:r>
        <w:rPr>
          <w:rFonts w:cs="Calibri"/>
          <w:b/>
          <w:noProof/>
          <w:sz w:val="24"/>
          <w:szCs w:val="24"/>
          <w:lang w:eastAsia="es-CL"/>
        </w:rPr>
        <w:drawing>
          <wp:anchor distT="0" distB="0" distL="114300" distR="114300" simplePos="0" relativeHeight="251660288" behindDoc="1" locked="0" layoutInCell="1" allowOverlap="1" wp14:anchorId="773EF1AF" wp14:editId="44CAAF40">
            <wp:simplePos x="0" y="0"/>
            <wp:positionH relativeFrom="column">
              <wp:posOffset>66675</wp:posOffset>
            </wp:positionH>
            <wp:positionV relativeFrom="paragraph">
              <wp:posOffset>-441491</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23900" cy="5568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46379">
        <w:rPr>
          <w:b/>
          <w:noProof/>
          <w:sz w:val="28"/>
          <w:szCs w:val="28"/>
          <w:lang w:eastAsia="es-CL"/>
        </w:rPr>
        <mc:AlternateContent>
          <mc:Choice Requires="wpg">
            <w:drawing>
              <wp:anchor distT="0" distB="0" distL="114300" distR="114300" simplePos="0" relativeHeight="251653120" behindDoc="0" locked="0" layoutInCell="1" allowOverlap="1" wp14:anchorId="6DB28C56" wp14:editId="75BEAEBC">
                <wp:simplePos x="0" y="0"/>
                <wp:positionH relativeFrom="column">
                  <wp:posOffset>-57150</wp:posOffset>
                </wp:positionH>
                <wp:positionV relativeFrom="paragraph">
                  <wp:posOffset>-468630</wp:posOffset>
                </wp:positionV>
                <wp:extent cx="6972300" cy="632461"/>
                <wp:effectExtent l="19050" t="19050" r="38100" b="3429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632461"/>
                          <a:chOff x="0" y="1"/>
                          <a:chExt cx="6972300" cy="673351"/>
                        </a:xfrm>
                      </wpg:grpSpPr>
                      <wps:wsp>
                        <wps:cNvPr id="3" name="Rectangle 4"/>
                        <wps:cNvSpPr>
                          <a:spLocks noChangeArrowheads="1"/>
                        </wps:cNvSpPr>
                        <wps:spPr bwMode="auto">
                          <a:xfrm>
                            <a:off x="1323976" y="87467"/>
                            <a:ext cx="4619624" cy="58588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078D6" w:rsidRPr="004078D6" w:rsidRDefault="003135B1" w:rsidP="004078D6">
                              <w:pPr>
                                <w:spacing w:after="0"/>
                                <w:jc w:val="center"/>
                                <w:rPr>
                                  <w:rFonts w:ascii="Calibri" w:hAnsi="Calibri" w:cs="Calibri"/>
                                  <w:b/>
                                  <w:sz w:val="30"/>
                                  <w:szCs w:val="30"/>
                                </w:rPr>
                              </w:pPr>
                              <w:r>
                                <w:rPr>
                                  <w:rFonts w:ascii="Calibri" w:hAnsi="Calibri" w:cs="Calibri"/>
                                  <w:b/>
                                  <w:sz w:val="30"/>
                                  <w:szCs w:val="30"/>
                                </w:rPr>
                                <w:t>“Corporación E</w:t>
                              </w:r>
                              <w:r w:rsidR="004078D6"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wps:txbx>
                        <wps:bodyPr rot="0" vert="horz" wrap="square" lIns="91440" tIns="45720" rIns="91440" bIns="45720" anchor="t" anchorCtr="0" upright="1">
                          <a:noAutofit/>
                        </wps:bodyPr>
                      </wps:wsp>
                      <wps:wsp>
                        <wps:cNvPr id="6" name="Rectangle 5"/>
                        <wps:cNvSpPr>
                          <a:spLocks noChangeArrowheads="1"/>
                        </wps:cNvSpPr>
                        <wps:spPr bwMode="auto">
                          <a:xfrm>
                            <a:off x="0" y="1"/>
                            <a:ext cx="6972300" cy="673351"/>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28C56" id="Grupo 2" o:spid="_x0000_s1026" style="position:absolute;left:0;text-align:left;margin-left:-4.5pt;margin-top:-36.9pt;width:549pt;height:49.8pt;z-index:251653120" coordorigin=""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3135B1" w:rsidP="004078D6">
                        <w:pPr>
                          <w:spacing w:after="0"/>
                          <w:jc w:val="center"/>
                          <w:rPr>
                            <w:rFonts w:ascii="Calibri" w:hAnsi="Calibri" w:cs="Calibri"/>
                            <w:b/>
                            <w:sz w:val="30"/>
                            <w:szCs w:val="30"/>
                          </w:rPr>
                        </w:pPr>
                        <w:r>
                          <w:rPr>
                            <w:rFonts w:ascii="Calibri" w:hAnsi="Calibri" w:cs="Calibri"/>
                            <w:b/>
                            <w:sz w:val="30"/>
                            <w:szCs w:val="30"/>
                          </w:rPr>
                          <w:t>“Corporación E</w:t>
                        </w:r>
                        <w:r w:rsidR="004078D6"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mc:Fallback>
        </mc:AlternateContent>
      </w:r>
      <w:r w:rsidR="004078D6">
        <w:rPr>
          <w:b/>
        </w:rPr>
        <w:t xml:space="preserve">    </w:t>
      </w:r>
    </w:p>
    <w:p w:rsidR="001448B0" w:rsidRDefault="00D57CB4" w:rsidP="00D57CB4">
      <w:pPr>
        <w:spacing w:after="0"/>
        <w:jc w:val="both"/>
        <w:rPr>
          <w:b/>
          <w:sz w:val="28"/>
        </w:rPr>
      </w:pPr>
      <w:r>
        <w:rPr>
          <w:b/>
          <w:sz w:val="28"/>
        </w:rPr>
        <w:t>ASIGNATURA:</w:t>
      </w:r>
      <w:r w:rsidR="007C0CED">
        <w:rPr>
          <w:b/>
          <w:sz w:val="28"/>
        </w:rPr>
        <w:t xml:space="preserve"> Historia     </w:t>
      </w:r>
      <w:r w:rsidR="003135B1">
        <w:rPr>
          <w:b/>
          <w:sz w:val="28"/>
        </w:rPr>
        <w:t xml:space="preserve"> </w:t>
      </w:r>
      <w:r w:rsidR="003135B1">
        <w:rPr>
          <w:b/>
          <w:sz w:val="28"/>
        </w:rPr>
        <w:tab/>
      </w:r>
      <w:r w:rsidR="003135B1">
        <w:rPr>
          <w:b/>
          <w:sz w:val="28"/>
        </w:rPr>
        <w:tab/>
      </w:r>
      <w:r w:rsidR="003135B1">
        <w:rPr>
          <w:b/>
          <w:sz w:val="28"/>
        </w:rPr>
        <w:tab/>
      </w:r>
      <w:r w:rsidR="003135B1">
        <w:rPr>
          <w:b/>
          <w:sz w:val="28"/>
        </w:rPr>
        <w:tab/>
      </w:r>
      <w:r w:rsidR="003135B1">
        <w:rPr>
          <w:b/>
          <w:sz w:val="28"/>
        </w:rPr>
        <w:tab/>
      </w:r>
      <w:r>
        <w:rPr>
          <w:b/>
          <w:sz w:val="28"/>
        </w:rPr>
        <w:t>NIVEL:</w:t>
      </w:r>
      <w:r w:rsidR="00E33F63">
        <w:rPr>
          <w:b/>
          <w:sz w:val="28"/>
        </w:rPr>
        <w:t xml:space="preserve"> </w:t>
      </w:r>
      <w:r w:rsidR="003030D0">
        <w:rPr>
          <w:b/>
          <w:sz w:val="28"/>
        </w:rPr>
        <w:t>Octavo Básico</w:t>
      </w:r>
    </w:p>
    <w:p w:rsidR="00D57CB4" w:rsidRDefault="003030D0" w:rsidP="00D57CB4">
      <w:pPr>
        <w:pBdr>
          <w:bottom w:val="single" w:sz="12" w:space="1" w:color="auto"/>
        </w:pBdr>
        <w:spacing w:after="0" w:line="240" w:lineRule="auto"/>
        <w:jc w:val="both"/>
        <w:rPr>
          <w:b/>
          <w:sz w:val="28"/>
        </w:rPr>
      </w:pPr>
      <w:r>
        <w:rPr>
          <w:b/>
          <w:sz w:val="28"/>
        </w:rPr>
        <w:t>ACTIVIDAD N°</w:t>
      </w:r>
      <w:r w:rsidR="00AC69B6">
        <w:rPr>
          <w:b/>
          <w:sz w:val="28"/>
        </w:rPr>
        <w:t>: 3</w:t>
      </w:r>
      <w:r w:rsidR="00660303">
        <w:rPr>
          <w:b/>
          <w:sz w:val="28"/>
        </w:rPr>
        <w:t xml:space="preserve">    </w:t>
      </w:r>
      <w:r w:rsidR="00D57CB4">
        <w:rPr>
          <w:b/>
          <w:sz w:val="28"/>
        </w:rPr>
        <w:tab/>
      </w:r>
      <w:r w:rsidR="00D57CB4">
        <w:rPr>
          <w:b/>
          <w:sz w:val="28"/>
        </w:rPr>
        <w:tab/>
      </w:r>
      <w:r w:rsidR="00D57CB4">
        <w:rPr>
          <w:b/>
          <w:sz w:val="28"/>
        </w:rPr>
        <w:tab/>
      </w:r>
      <w:r w:rsidR="00D57CB4">
        <w:rPr>
          <w:b/>
          <w:sz w:val="28"/>
        </w:rPr>
        <w:tab/>
      </w:r>
      <w:r w:rsidR="003135B1">
        <w:rPr>
          <w:b/>
          <w:sz w:val="28"/>
        </w:rPr>
        <w:t xml:space="preserve">            </w:t>
      </w:r>
      <w:r w:rsidR="00D57CB4">
        <w:rPr>
          <w:b/>
          <w:sz w:val="28"/>
        </w:rPr>
        <w:tab/>
        <w:t>PROFESOR</w:t>
      </w:r>
      <w:r w:rsidR="009405E3">
        <w:rPr>
          <w:b/>
          <w:sz w:val="28"/>
        </w:rPr>
        <w:t>/A</w:t>
      </w:r>
      <w:r w:rsidR="00D57CB4">
        <w:rPr>
          <w:b/>
          <w:sz w:val="28"/>
        </w:rPr>
        <w:t>:</w:t>
      </w:r>
      <w:r w:rsidR="007C0CED">
        <w:rPr>
          <w:b/>
          <w:sz w:val="28"/>
        </w:rPr>
        <w:t xml:space="preserve"> Sandra Flores </w:t>
      </w:r>
      <w:r w:rsidR="003135B1">
        <w:rPr>
          <w:b/>
          <w:sz w:val="28"/>
        </w:rPr>
        <w:t xml:space="preserve"> </w:t>
      </w:r>
    </w:p>
    <w:p w:rsidR="00D57CB4" w:rsidRDefault="00D57CB4" w:rsidP="003135B1">
      <w:pPr>
        <w:spacing w:after="0" w:line="240" w:lineRule="auto"/>
        <w:jc w:val="both"/>
        <w:rPr>
          <w:b/>
          <w:sz w:val="28"/>
        </w:rPr>
      </w:pPr>
    </w:p>
    <w:p w:rsidR="003135B1" w:rsidRPr="006839AE" w:rsidRDefault="00D57CB4" w:rsidP="006839AE">
      <w:pPr>
        <w:rPr>
          <w:sz w:val="24"/>
          <w:szCs w:val="24"/>
        </w:rPr>
      </w:pPr>
      <w:r>
        <w:rPr>
          <w:b/>
          <w:sz w:val="28"/>
          <w:u w:val="single"/>
        </w:rPr>
        <w:t>Objetivo de la actividad</w:t>
      </w:r>
      <w:r w:rsidRPr="00AC69B6">
        <w:rPr>
          <w:sz w:val="24"/>
          <w:szCs w:val="24"/>
        </w:rPr>
        <w:t>:</w:t>
      </w:r>
      <w:r w:rsidR="00AC69B6" w:rsidRPr="00AC69B6">
        <w:rPr>
          <w:sz w:val="24"/>
          <w:szCs w:val="24"/>
        </w:rPr>
        <w:t xml:space="preserve"> Relacionar reforma y contrarreforma con la política.</w:t>
      </w:r>
    </w:p>
    <w:p w:rsidR="00D57CB4" w:rsidRDefault="00D57CB4" w:rsidP="00D57CB4">
      <w:pPr>
        <w:spacing w:after="0"/>
        <w:jc w:val="both"/>
        <w:rPr>
          <w:b/>
          <w:sz w:val="28"/>
          <w:u w:val="single"/>
        </w:rPr>
      </w:pPr>
      <w:r w:rsidRPr="00D57CB4">
        <w:rPr>
          <w:b/>
          <w:sz w:val="28"/>
          <w:u w:val="single"/>
        </w:rPr>
        <w:t>Instrucciones:</w:t>
      </w:r>
    </w:p>
    <w:p w:rsidR="00130FC8" w:rsidRPr="006839AE" w:rsidRDefault="00130FC8" w:rsidP="006839AE">
      <w:pPr>
        <w:spacing w:after="0" w:line="240" w:lineRule="auto"/>
        <w:jc w:val="both"/>
        <w:rPr>
          <w:rFonts w:cstheme="minorHAnsi"/>
          <w:sz w:val="28"/>
          <w:szCs w:val="28"/>
        </w:rPr>
      </w:pPr>
      <w:r w:rsidRPr="006839AE">
        <w:rPr>
          <w:sz w:val="28"/>
          <w:szCs w:val="28"/>
        </w:rPr>
        <w:t>A continuación lee atentamente el siguiente documento.</w:t>
      </w:r>
      <w:r w:rsidRPr="006839AE">
        <w:rPr>
          <w:rFonts w:cstheme="minorHAnsi"/>
          <w:sz w:val="28"/>
          <w:szCs w:val="28"/>
        </w:rPr>
        <w:t xml:space="preserve"> </w:t>
      </w:r>
    </w:p>
    <w:p w:rsidR="00130FC8" w:rsidRPr="006839AE" w:rsidRDefault="00130FC8" w:rsidP="006839AE">
      <w:pPr>
        <w:spacing w:after="0" w:line="240" w:lineRule="auto"/>
        <w:jc w:val="both"/>
        <w:rPr>
          <w:rFonts w:cstheme="minorHAnsi"/>
          <w:sz w:val="28"/>
          <w:szCs w:val="28"/>
        </w:rPr>
      </w:pPr>
    </w:p>
    <w:p w:rsidR="00130FC8" w:rsidRPr="006839AE" w:rsidRDefault="00130FC8" w:rsidP="00130FC8">
      <w:pPr>
        <w:spacing w:after="0"/>
        <w:jc w:val="center"/>
        <w:rPr>
          <w:rFonts w:cstheme="minorHAnsi"/>
          <w:b/>
          <w:sz w:val="28"/>
          <w:szCs w:val="28"/>
          <w:u w:val="wave"/>
        </w:rPr>
      </w:pPr>
      <w:r w:rsidRPr="006839AE">
        <w:rPr>
          <w:rFonts w:cstheme="minorHAnsi"/>
          <w:b/>
          <w:sz w:val="28"/>
          <w:szCs w:val="28"/>
          <w:u w:val="wave"/>
        </w:rPr>
        <w:t>IMPACTO DE LA REFORMA Y LA CONTRARREFORMA EN LA VIDA POLÍTICA</w:t>
      </w:r>
    </w:p>
    <w:p w:rsidR="00947FF7" w:rsidRPr="00130FC8" w:rsidRDefault="00947FF7" w:rsidP="00130FC8">
      <w:pPr>
        <w:spacing w:after="0"/>
        <w:jc w:val="center"/>
        <w:rPr>
          <w:b/>
          <w:sz w:val="24"/>
          <w:szCs w:val="24"/>
          <w:u w:val="wave"/>
        </w:rPr>
      </w:pPr>
    </w:p>
    <w:p w:rsidR="00130FC8" w:rsidRDefault="00130FC8" w:rsidP="006839AE">
      <w:pPr>
        <w:spacing w:after="0"/>
        <w:jc w:val="center"/>
        <w:rPr>
          <w:b/>
          <w:sz w:val="28"/>
          <w:u w:val="single"/>
        </w:rPr>
      </w:pPr>
      <w:r>
        <w:rPr>
          <w:noProof/>
          <w:lang w:eastAsia="es-CL"/>
        </w:rPr>
        <w:drawing>
          <wp:inline distT="0" distB="0" distL="0" distR="0" wp14:anchorId="03F916F1" wp14:editId="05F1D9AC">
            <wp:extent cx="2208060" cy="1241710"/>
            <wp:effectExtent l="0" t="0" r="1905" b="0"/>
            <wp:docPr id="5" name="Imagen 5" descr="La Guerra de los 30 añ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Guerra de los 30 años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6602" cy="1252137"/>
                    </a:xfrm>
                    <a:prstGeom prst="rect">
                      <a:avLst/>
                    </a:prstGeom>
                    <a:noFill/>
                    <a:ln>
                      <a:noFill/>
                    </a:ln>
                  </pic:spPr>
                </pic:pic>
              </a:graphicData>
            </a:graphic>
          </wp:inline>
        </w:drawing>
      </w:r>
    </w:p>
    <w:p w:rsidR="00130FC8" w:rsidRPr="00130FC8" w:rsidRDefault="00130FC8" w:rsidP="006839AE">
      <w:pPr>
        <w:autoSpaceDE w:val="0"/>
        <w:autoSpaceDN w:val="0"/>
        <w:adjustRightInd w:val="0"/>
        <w:rPr>
          <w:rFonts w:cstheme="minorHAnsi"/>
          <w:color w:val="000000"/>
          <w:sz w:val="26"/>
          <w:szCs w:val="26"/>
        </w:rPr>
      </w:pPr>
      <w:r w:rsidRPr="00130FC8">
        <w:rPr>
          <w:rFonts w:cstheme="minorHAnsi"/>
          <w:color w:val="000000"/>
          <w:sz w:val="26"/>
          <w:szCs w:val="26"/>
        </w:rPr>
        <w:t>Las diferencias religiosas entre católicos y protestantes provocaron distintos enfrentamientos bélicos entre reinos de Europa y en el interior de ellos.</w:t>
      </w:r>
    </w:p>
    <w:p w:rsidR="00130FC8" w:rsidRDefault="00130FC8" w:rsidP="00130FC8">
      <w:pPr>
        <w:autoSpaceDE w:val="0"/>
        <w:autoSpaceDN w:val="0"/>
        <w:adjustRightInd w:val="0"/>
        <w:rPr>
          <w:rFonts w:cstheme="minorHAnsi"/>
          <w:color w:val="000000"/>
          <w:sz w:val="26"/>
          <w:szCs w:val="26"/>
        </w:rPr>
      </w:pPr>
      <w:r w:rsidRPr="00130FC8">
        <w:rPr>
          <w:rFonts w:cstheme="minorHAnsi"/>
          <w:color w:val="000000"/>
          <w:sz w:val="26"/>
          <w:szCs w:val="26"/>
        </w:rPr>
        <w:t xml:space="preserve">Uno de los enfrentamientos internacionales más importantes fue la </w:t>
      </w:r>
      <w:r w:rsidRPr="00130FC8">
        <w:rPr>
          <w:rFonts w:cstheme="minorHAnsi"/>
          <w:b/>
          <w:color w:val="000000"/>
          <w:sz w:val="26"/>
          <w:szCs w:val="26"/>
        </w:rPr>
        <w:t>Guerra de los Treinta Años (1618- 1648)</w:t>
      </w:r>
      <w:r w:rsidRPr="00130FC8">
        <w:rPr>
          <w:rFonts w:cstheme="minorHAnsi"/>
          <w:color w:val="000000"/>
          <w:sz w:val="26"/>
          <w:szCs w:val="26"/>
        </w:rPr>
        <w:t>. Inicialmente se trató de un conflicto religioso interno del Sacro Imperio, pero después involucró a otros Estados de Europa central, con lo cual derivó de un conflicto religioso a uno político.</w:t>
      </w:r>
    </w:p>
    <w:p w:rsidR="00130FC8" w:rsidRDefault="006839AE" w:rsidP="006839AE">
      <w:pPr>
        <w:autoSpaceDE w:val="0"/>
        <w:autoSpaceDN w:val="0"/>
        <w:adjustRightInd w:val="0"/>
        <w:spacing w:after="0" w:line="240" w:lineRule="auto"/>
        <w:jc w:val="center"/>
        <w:rPr>
          <w:rFonts w:cstheme="minorHAnsi"/>
          <w:color w:val="000000"/>
          <w:sz w:val="26"/>
          <w:szCs w:val="26"/>
        </w:rPr>
      </w:pPr>
      <w:r>
        <w:rPr>
          <w:noProof/>
          <w:lang w:eastAsia="es-CL"/>
        </w:rPr>
        <w:drawing>
          <wp:inline distT="0" distB="0" distL="0" distR="0" wp14:anchorId="4241B289" wp14:editId="6D6B0217">
            <wp:extent cx="5051100" cy="3717235"/>
            <wp:effectExtent l="0" t="0" r="0" b="0"/>
            <wp:docPr id="7" name="Imagen 7" descr="GUERRA DE LOS 30 AÑOS | Fecha, causas, desarrollo y consecu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ERRA DE LOS 30 AÑOS | Fecha, causas, desarrollo y consecuenci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0830" cy="3761192"/>
                    </a:xfrm>
                    <a:prstGeom prst="rect">
                      <a:avLst/>
                    </a:prstGeom>
                    <a:noFill/>
                    <a:ln>
                      <a:noFill/>
                    </a:ln>
                  </pic:spPr>
                </pic:pic>
              </a:graphicData>
            </a:graphic>
          </wp:inline>
        </w:drawing>
      </w:r>
    </w:p>
    <w:p w:rsidR="006839AE" w:rsidRPr="00130FC8" w:rsidRDefault="006839AE" w:rsidP="00130FC8">
      <w:pPr>
        <w:autoSpaceDE w:val="0"/>
        <w:autoSpaceDN w:val="0"/>
        <w:adjustRightInd w:val="0"/>
        <w:spacing w:after="0" w:line="240" w:lineRule="auto"/>
        <w:rPr>
          <w:rFonts w:cstheme="minorHAnsi"/>
          <w:color w:val="000000"/>
          <w:sz w:val="26"/>
          <w:szCs w:val="26"/>
        </w:rPr>
      </w:pPr>
    </w:p>
    <w:p w:rsidR="00130FC8" w:rsidRDefault="00130FC8" w:rsidP="00130FC8">
      <w:pPr>
        <w:spacing w:after="0"/>
        <w:rPr>
          <w:rFonts w:cstheme="minorHAnsi"/>
          <w:color w:val="000000"/>
          <w:sz w:val="24"/>
          <w:szCs w:val="24"/>
        </w:rPr>
      </w:pPr>
      <w:r w:rsidRPr="00130FC8">
        <w:rPr>
          <w:rFonts w:cstheme="minorHAnsi"/>
          <w:color w:val="000000"/>
          <w:sz w:val="26"/>
          <w:szCs w:val="26"/>
        </w:rPr>
        <w:t xml:space="preserve">Entre los conflictos internos destacó el de Francia, donde las autoridades católicas se enfrentaron con los hugonotes. El enfrentamiento perduró hasta la firma del </w:t>
      </w:r>
      <w:r w:rsidRPr="00130FC8">
        <w:rPr>
          <w:rFonts w:cstheme="minorHAnsi"/>
          <w:b/>
          <w:color w:val="000000"/>
          <w:sz w:val="26"/>
          <w:szCs w:val="26"/>
        </w:rPr>
        <w:t>Edicto de Nantes</w:t>
      </w:r>
      <w:r w:rsidRPr="00130FC8">
        <w:rPr>
          <w:rFonts w:cstheme="minorHAnsi"/>
          <w:color w:val="000000"/>
          <w:sz w:val="26"/>
          <w:szCs w:val="26"/>
        </w:rPr>
        <w:t xml:space="preserve"> en el año 1598, en el cual se estableció la tolerancia religiosa. Sin embargo, en 1685 se revocó el Edicto, lo que provocó la migración de quinientos mil hugonotes hacia otras partes de Europa</w:t>
      </w:r>
      <w:r w:rsidRPr="00130FC8">
        <w:rPr>
          <w:rFonts w:cstheme="minorHAnsi"/>
          <w:color w:val="000000"/>
          <w:sz w:val="24"/>
          <w:szCs w:val="24"/>
        </w:rPr>
        <w:t>.</w:t>
      </w:r>
    </w:p>
    <w:p w:rsidR="006839AE" w:rsidRDefault="006839AE" w:rsidP="00130FC8">
      <w:pPr>
        <w:spacing w:after="0"/>
        <w:rPr>
          <w:rFonts w:cstheme="minorHAnsi"/>
          <w:color w:val="000000"/>
          <w:sz w:val="24"/>
          <w:szCs w:val="24"/>
        </w:rPr>
      </w:pPr>
    </w:p>
    <w:p w:rsidR="00130FC8" w:rsidRDefault="006839AE" w:rsidP="00D57CB4">
      <w:pPr>
        <w:spacing w:after="0"/>
        <w:jc w:val="both"/>
        <w:rPr>
          <w:b/>
          <w:sz w:val="28"/>
          <w:u w:val="single"/>
        </w:rPr>
      </w:pPr>
      <w:r>
        <w:rPr>
          <w:rFonts w:eastAsia="Times New Roman" w:cstheme="minorHAnsi"/>
          <w:b/>
          <w:bCs/>
          <w:noProof/>
          <w:color w:val="333333"/>
          <w:sz w:val="28"/>
          <w:szCs w:val="28"/>
          <w:lang w:eastAsia="es-CL"/>
        </w:rPr>
        <mc:AlternateContent>
          <mc:Choice Requires="wps">
            <w:drawing>
              <wp:anchor distT="0" distB="0" distL="114300" distR="114300" simplePos="0" relativeHeight="251663360" behindDoc="0" locked="0" layoutInCell="1" allowOverlap="1" wp14:anchorId="21948E0C" wp14:editId="5B1A2D70">
                <wp:simplePos x="0" y="0"/>
                <wp:positionH relativeFrom="margin">
                  <wp:posOffset>1759226</wp:posOffset>
                </wp:positionH>
                <wp:positionV relativeFrom="paragraph">
                  <wp:posOffset>138540</wp:posOffset>
                </wp:positionV>
                <wp:extent cx="3627783" cy="755374"/>
                <wp:effectExtent l="114300" t="114300" r="125095" b="140335"/>
                <wp:wrapNone/>
                <wp:docPr id="4" name="Llamada de flecha hacia abajo 4"/>
                <wp:cNvGraphicFramePr/>
                <a:graphic xmlns:a="http://schemas.openxmlformats.org/drawingml/2006/main">
                  <a:graphicData uri="http://schemas.microsoft.com/office/word/2010/wordprocessingShape">
                    <wps:wsp>
                      <wps:cNvSpPr/>
                      <wps:spPr>
                        <a:xfrm>
                          <a:off x="0" y="0"/>
                          <a:ext cx="3627783" cy="755374"/>
                        </a:xfrm>
                        <a:prstGeom prst="downArrowCallout">
                          <a:avLst/>
                        </a:prstGeom>
                        <a:effectLst>
                          <a:glow rad="101600">
                            <a:schemeClr val="accent2">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839AE" w:rsidRDefault="006839AE" w:rsidP="006839AE">
                            <w:pPr>
                              <w:jc w:val="center"/>
                            </w:pPr>
                            <w:r w:rsidRPr="006839AE">
                              <w:rPr>
                                <w:rFonts w:eastAsia="Times New Roman" w:cstheme="minorHAnsi"/>
                                <w:b/>
                                <w:bCs/>
                                <w:color w:val="333333"/>
                                <w:sz w:val="28"/>
                                <w:szCs w:val="28"/>
                                <w:lang w:eastAsia="es-CL"/>
                              </w:rPr>
                              <w:t>Consecuencias de la Guerra de los 30 años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48E0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4" o:spid="_x0000_s1029" type="#_x0000_t80" style="position:absolute;left:0;text-align:left;margin-left:138.5pt;margin-top:10.9pt;width:285.65pt;height:5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" adj="14035,9676,16200,10238" fillcolor="white [3201]" strokecolor="#f79646 [3209]" strokeweight="2pt">
                <v:textbox>
                  <w:txbxContent>
                    <w:p w:rsidR="006839AE" w:rsidRDefault="006839AE" w:rsidP="006839AE">
                      <w:pPr>
                        <w:jc w:val="center"/>
                      </w:pPr>
                      <w:r w:rsidRPr="006839AE">
                        <w:rPr>
                          <w:rFonts w:eastAsia="Times New Roman" w:cstheme="minorHAnsi"/>
                          <w:b/>
                          <w:bCs/>
                          <w:color w:val="333333"/>
                          <w:sz w:val="28"/>
                          <w:szCs w:val="28"/>
                          <w:lang w:eastAsia="es-CL"/>
                        </w:rPr>
                        <w:t>Consecuencias de la Guerra de los 30 años</w:t>
                      </w:r>
                    </w:p>
                  </w:txbxContent>
                </v:textbox>
                <w10:wrap anchorx="margin"/>
              </v:shape>
            </w:pict>
          </mc:Fallback>
        </mc:AlternateContent>
      </w:r>
    </w:p>
    <w:p w:rsidR="006839AE" w:rsidRDefault="006839AE" w:rsidP="006839AE">
      <w:pPr>
        <w:shd w:val="clear" w:color="auto" w:fill="FFFFFF"/>
        <w:spacing w:after="60" w:line="240" w:lineRule="auto"/>
        <w:ind w:left="180" w:right="180"/>
        <w:outlineLvl w:val="1"/>
        <w:rPr>
          <w:rFonts w:eastAsia="Times New Roman" w:cstheme="minorHAnsi"/>
          <w:b/>
          <w:bCs/>
          <w:color w:val="333333"/>
          <w:sz w:val="28"/>
          <w:szCs w:val="28"/>
          <w:lang w:eastAsia="es-CL"/>
        </w:rPr>
      </w:pPr>
    </w:p>
    <w:p w:rsidR="006839AE" w:rsidRPr="006839AE" w:rsidRDefault="006839AE" w:rsidP="006839AE">
      <w:pPr>
        <w:shd w:val="clear" w:color="auto" w:fill="FFFFFF"/>
        <w:spacing w:after="60" w:line="240" w:lineRule="auto"/>
        <w:ind w:left="180" w:right="180"/>
        <w:outlineLvl w:val="1"/>
        <w:rPr>
          <w:rFonts w:eastAsia="Times New Roman" w:cstheme="minorHAnsi"/>
          <w:b/>
          <w:bCs/>
          <w:color w:val="333333"/>
          <w:sz w:val="28"/>
          <w:szCs w:val="28"/>
          <w:lang w:eastAsia="es-CL"/>
        </w:rPr>
      </w:pPr>
    </w:p>
    <w:p w:rsidR="006839AE" w:rsidRDefault="006839AE" w:rsidP="006839AE">
      <w:pPr>
        <w:shd w:val="clear" w:color="auto" w:fill="FFFFFF"/>
        <w:spacing w:after="0" w:line="240" w:lineRule="auto"/>
        <w:rPr>
          <w:rFonts w:eastAsia="Times New Roman" w:cstheme="minorHAnsi"/>
          <w:color w:val="333333"/>
          <w:sz w:val="28"/>
          <w:szCs w:val="28"/>
          <w:lang w:eastAsia="es-CL"/>
        </w:rPr>
      </w:pPr>
    </w:p>
    <w:p w:rsidR="006839AE" w:rsidRPr="006839AE" w:rsidRDefault="006839AE" w:rsidP="006839AE">
      <w:pPr>
        <w:shd w:val="clear" w:color="auto" w:fill="FFFFFF"/>
        <w:spacing w:after="0" w:line="240" w:lineRule="auto"/>
        <w:jc w:val="both"/>
        <w:rPr>
          <w:rFonts w:eastAsia="Times New Roman" w:cstheme="minorHAnsi"/>
          <w:color w:val="333333"/>
          <w:sz w:val="28"/>
          <w:szCs w:val="28"/>
          <w:lang w:eastAsia="es-CL"/>
        </w:rPr>
      </w:pPr>
      <w:r w:rsidRPr="006839AE">
        <w:rPr>
          <w:rFonts w:eastAsia="Times New Roman" w:cstheme="minorHAnsi"/>
          <w:color w:val="333333"/>
          <w:sz w:val="28"/>
          <w:szCs w:val="28"/>
          <w:lang w:eastAsia="es-CL"/>
        </w:rPr>
        <w:t>Tras la guerra se firmaron unos tratados de paz, los cuales finalizaban el conflicto, y cambiaban el devenir de Europa para siempre. Estos acuerdos fueron la </w:t>
      </w:r>
      <w:r w:rsidRPr="006839AE">
        <w:rPr>
          <w:rFonts w:eastAsia="Times New Roman" w:cstheme="minorHAnsi"/>
          <w:b/>
          <w:bCs/>
          <w:color w:val="333333"/>
          <w:sz w:val="28"/>
          <w:szCs w:val="28"/>
          <w:lang w:eastAsia="es-CL"/>
        </w:rPr>
        <w:t>Paz de Westfalia</w:t>
      </w:r>
      <w:r w:rsidRPr="006839AE">
        <w:rPr>
          <w:rFonts w:eastAsia="Times New Roman" w:cstheme="minorHAnsi"/>
          <w:color w:val="333333"/>
          <w:sz w:val="28"/>
          <w:szCs w:val="28"/>
          <w:lang w:eastAsia="es-CL"/>
        </w:rPr>
        <w:t>, firmada en 1648, y la </w:t>
      </w:r>
      <w:r w:rsidRPr="006839AE">
        <w:rPr>
          <w:rFonts w:eastAsia="Times New Roman" w:cstheme="minorHAnsi"/>
          <w:b/>
          <w:bCs/>
          <w:color w:val="333333"/>
          <w:sz w:val="28"/>
          <w:szCs w:val="28"/>
          <w:lang w:eastAsia="es-CL"/>
        </w:rPr>
        <w:t>Paz de los Pirineos</w:t>
      </w:r>
      <w:r w:rsidRPr="006839AE">
        <w:rPr>
          <w:rFonts w:eastAsia="Times New Roman" w:cstheme="minorHAnsi"/>
          <w:color w:val="333333"/>
          <w:sz w:val="28"/>
          <w:szCs w:val="28"/>
          <w:lang w:eastAsia="es-CL"/>
        </w:rPr>
        <w:t>, firmada en </w:t>
      </w:r>
      <w:r w:rsidRPr="006839AE">
        <w:rPr>
          <w:rFonts w:eastAsia="Times New Roman" w:cstheme="minorHAnsi"/>
          <w:b/>
          <w:bCs/>
          <w:color w:val="333333"/>
          <w:sz w:val="28"/>
          <w:szCs w:val="28"/>
          <w:lang w:eastAsia="es-CL"/>
        </w:rPr>
        <w:t>1658</w:t>
      </w:r>
      <w:r w:rsidRPr="006839AE">
        <w:rPr>
          <w:rFonts w:eastAsia="Times New Roman" w:cstheme="minorHAnsi"/>
          <w:color w:val="333333"/>
          <w:sz w:val="28"/>
          <w:szCs w:val="28"/>
          <w:lang w:eastAsia="es-CL"/>
        </w:rPr>
        <w:t>. Ambos acuerdos debilitaron en gran medida a los Habsburgo, y fortalecieron a los franceses, logrando cambiar la hegemonía de Europa, y provocando unos años más tarde el fin de los Habsburgo.</w:t>
      </w:r>
    </w:p>
    <w:p w:rsidR="006839AE" w:rsidRPr="006839AE" w:rsidRDefault="006839AE" w:rsidP="006839AE">
      <w:pPr>
        <w:shd w:val="clear" w:color="auto" w:fill="FFFFFF"/>
        <w:spacing w:after="0" w:line="240" w:lineRule="auto"/>
        <w:jc w:val="both"/>
        <w:rPr>
          <w:rFonts w:eastAsia="Times New Roman" w:cstheme="minorHAnsi"/>
          <w:color w:val="333333"/>
          <w:sz w:val="28"/>
          <w:szCs w:val="28"/>
          <w:lang w:eastAsia="es-CL"/>
        </w:rPr>
      </w:pPr>
      <w:r w:rsidRPr="006839AE">
        <w:rPr>
          <w:rFonts w:eastAsia="Times New Roman" w:cstheme="minorHAnsi"/>
          <w:color w:val="333333"/>
          <w:sz w:val="28"/>
          <w:szCs w:val="28"/>
          <w:lang w:eastAsia="es-CL"/>
        </w:rPr>
        <w:t>Algunas de las consecuencias de estos dos tratados fueron las siguientes:</w:t>
      </w:r>
    </w:p>
    <w:p w:rsidR="006839AE" w:rsidRPr="006839AE" w:rsidRDefault="006839AE" w:rsidP="006839AE">
      <w:pPr>
        <w:numPr>
          <w:ilvl w:val="0"/>
          <w:numId w:val="11"/>
        </w:numPr>
        <w:shd w:val="clear" w:color="auto" w:fill="FFFFFF"/>
        <w:spacing w:before="60" w:after="0" w:line="240" w:lineRule="auto"/>
        <w:ind w:left="84"/>
        <w:jc w:val="both"/>
        <w:rPr>
          <w:rFonts w:eastAsia="Times New Roman" w:cstheme="minorHAnsi"/>
          <w:color w:val="333333"/>
          <w:sz w:val="28"/>
          <w:szCs w:val="28"/>
          <w:lang w:eastAsia="es-CL"/>
        </w:rPr>
      </w:pPr>
      <w:r w:rsidRPr="006839AE">
        <w:rPr>
          <w:rFonts w:eastAsia="Times New Roman" w:cstheme="minorHAnsi"/>
          <w:b/>
          <w:bCs/>
          <w:color w:val="333333"/>
          <w:sz w:val="28"/>
          <w:szCs w:val="28"/>
          <w:lang w:eastAsia="es-CL"/>
        </w:rPr>
        <w:t>Aumentó el poder del estado-nación frente al Imperio</w:t>
      </w:r>
      <w:r w:rsidRPr="006839AE">
        <w:rPr>
          <w:rFonts w:eastAsia="Times New Roman" w:cstheme="minorHAnsi"/>
          <w:color w:val="333333"/>
          <w:sz w:val="28"/>
          <w:szCs w:val="28"/>
          <w:lang w:eastAsia="es-CL"/>
        </w:rPr>
        <w:t>, ya que el emperador tuvo que admitir el poder que tenían los príncipes en sus estados.</w:t>
      </w:r>
    </w:p>
    <w:p w:rsidR="006839AE" w:rsidRPr="006839AE" w:rsidRDefault="006839AE" w:rsidP="006839AE">
      <w:pPr>
        <w:numPr>
          <w:ilvl w:val="0"/>
          <w:numId w:val="11"/>
        </w:numPr>
        <w:shd w:val="clear" w:color="auto" w:fill="FFFFFF"/>
        <w:spacing w:before="60" w:after="0" w:line="240" w:lineRule="auto"/>
        <w:ind w:left="84"/>
        <w:jc w:val="both"/>
        <w:rPr>
          <w:rFonts w:eastAsia="Times New Roman" w:cstheme="minorHAnsi"/>
          <w:color w:val="333333"/>
          <w:sz w:val="28"/>
          <w:szCs w:val="28"/>
          <w:lang w:eastAsia="es-CL"/>
        </w:rPr>
      </w:pPr>
      <w:r w:rsidRPr="006839AE">
        <w:rPr>
          <w:rFonts w:eastAsia="Times New Roman" w:cstheme="minorHAnsi"/>
          <w:color w:val="333333"/>
          <w:sz w:val="28"/>
          <w:szCs w:val="28"/>
          <w:lang w:eastAsia="es-CL"/>
        </w:rPr>
        <w:t>Alemania se volvió un régimen con </w:t>
      </w:r>
      <w:r w:rsidRPr="006839AE">
        <w:rPr>
          <w:rFonts w:eastAsia="Times New Roman" w:cstheme="minorHAnsi"/>
          <w:b/>
          <w:bCs/>
          <w:color w:val="333333"/>
          <w:sz w:val="28"/>
          <w:szCs w:val="28"/>
          <w:lang w:eastAsia="es-CL"/>
        </w:rPr>
        <w:t>total libertad religiosa</w:t>
      </w:r>
      <w:r w:rsidRPr="006839AE">
        <w:rPr>
          <w:rFonts w:eastAsia="Times New Roman" w:cstheme="minorHAnsi"/>
          <w:color w:val="333333"/>
          <w:sz w:val="28"/>
          <w:szCs w:val="28"/>
          <w:lang w:eastAsia="es-CL"/>
        </w:rPr>
        <w:t>, tanto de católicos como de protestantes.</w:t>
      </w:r>
    </w:p>
    <w:p w:rsidR="006839AE" w:rsidRPr="006839AE" w:rsidRDefault="006839AE" w:rsidP="006839AE">
      <w:pPr>
        <w:numPr>
          <w:ilvl w:val="0"/>
          <w:numId w:val="11"/>
        </w:numPr>
        <w:shd w:val="clear" w:color="auto" w:fill="FFFFFF"/>
        <w:spacing w:before="60" w:after="0" w:line="240" w:lineRule="auto"/>
        <w:ind w:left="84"/>
        <w:jc w:val="both"/>
        <w:rPr>
          <w:rFonts w:eastAsia="Times New Roman" w:cstheme="minorHAnsi"/>
          <w:color w:val="333333"/>
          <w:sz w:val="28"/>
          <w:szCs w:val="28"/>
          <w:lang w:eastAsia="es-CL"/>
        </w:rPr>
      </w:pPr>
      <w:r w:rsidRPr="006839AE">
        <w:rPr>
          <w:rFonts w:eastAsia="Times New Roman" w:cstheme="minorHAnsi"/>
          <w:color w:val="333333"/>
          <w:sz w:val="28"/>
          <w:szCs w:val="28"/>
          <w:lang w:eastAsia="es-CL"/>
        </w:rPr>
        <w:t>Francia recibió importantes territorios tanto de España como de Alemania.</w:t>
      </w:r>
    </w:p>
    <w:p w:rsidR="006839AE" w:rsidRPr="006839AE" w:rsidRDefault="006839AE" w:rsidP="006839AE">
      <w:pPr>
        <w:numPr>
          <w:ilvl w:val="0"/>
          <w:numId w:val="11"/>
        </w:numPr>
        <w:shd w:val="clear" w:color="auto" w:fill="FFFFFF"/>
        <w:spacing w:before="60" w:after="0" w:line="240" w:lineRule="auto"/>
        <w:ind w:left="84"/>
        <w:jc w:val="both"/>
        <w:rPr>
          <w:rFonts w:eastAsia="Times New Roman" w:cstheme="minorHAnsi"/>
          <w:color w:val="333333"/>
          <w:sz w:val="28"/>
          <w:szCs w:val="28"/>
          <w:lang w:eastAsia="es-CL"/>
        </w:rPr>
      </w:pPr>
      <w:r w:rsidRPr="006839AE">
        <w:rPr>
          <w:rFonts w:eastAsia="Times New Roman" w:cstheme="minorHAnsi"/>
          <w:color w:val="333333"/>
          <w:sz w:val="28"/>
          <w:szCs w:val="28"/>
          <w:lang w:eastAsia="es-CL"/>
        </w:rPr>
        <w:t>Francia aumentó su poder hasta conseguir la hegemonía europea, mientras que España pasaba a ser un estado menor.</w:t>
      </w:r>
    </w:p>
    <w:p w:rsidR="006839AE" w:rsidRPr="006839AE" w:rsidRDefault="006839AE" w:rsidP="006839AE">
      <w:pPr>
        <w:numPr>
          <w:ilvl w:val="0"/>
          <w:numId w:val="11"/>
        </w:numPr>
        <w:shd w:val="clear" w:color="auto" w:fill="FFFFFF"/>
        <w:spacing w:before="60" w:after="0" w:line="240" w:lineRule="auto"/>
        <w:ind w:left="84"/>
        <w:jc w:val="both"/>
        <w:rPr>
          <w:rFonts w:eastAsia="Times New Roman" w:cstheme="minorHAnsi"/>
          <w:color w:val="333333"/>
          <w:sz w:val="28"/>
          <w:szCs w:val="28"/>
          <w:lang w:eastAsia="es-CL"/>
        </w:rPr>
      </w:pPr>
      <w:r w:rsidRPr="006839AE">
        <w:rPr>
          <w:rFonts w:eastAsia="Times New Roman" w:cstheme="minorHAnsi"/>
          <w:color w:val="333333"/>
          <w:sz w:val="28"/>
          <w:szCs w:val="28"/>
          <w:lang w:eastAsia="es-CL"/>
        </w:rPr>
        <w:t>Las</w:t>
      </w:r>
      <w:r w:rsidRPr="006839AE">
        <w:rPr>
          <w:rFonts w:eastAsia="Times New Roman" w:cstheme="minorHAnsi"/>
          <w:b/>
          <w:bCs/>
          <w:color w:val="333333"/>
          <w:sz w:val="28"/>
          <w:szCs w:val="28"/>
          <w:lang w:eastAsia="es-CL"/>
        </w:rPr>
        <w:t> Provincias Unidas</w:t>
      </w:r>
      <w:r w:rsidRPr="006839AE">
        <w:rPr>
          <w:rFonts w:eastAsia="Times New Roman" w:cstheme="minorHAnsi"/>
          <w:color w:val="333333"/>
          <w:sz w:val="28"/>
          <w:szCs w:val="28"/>
          <w:lang w:eastAsia="es-CL"/>
        </w:rPr>
        <w:t> conseguían su independencia de España.</w:t>
      </w:r>
    </w:p>
    <w:p w:rsidR="006839AE" w:rsidRPr="006839AE" w:rsidRDefault="006839AE" w:rsidP="006839AE">
      <w:pPr>
        <w:numPr>
          <w:ilvl w:val="0"/>
          <w:numId w:val="11"/>
        </w:numPr>
        <w:shd w:val="clear" w:color="auto" w:fill="FFFFFF"/>
        <w:spacing w:before="60" w:line="240" w:lineRule="auto"/>
        <w:ind w:left="84"/>
        <w:jc w:val="both"/>
        <w:rPr>
          <w:rFonts w:eastAsia="Times New Roman" w:cstheme="minorHAnsi"/>
          <w:color w:val="333333"/>
          <w:sz w:val="28"/>
          <w:szCs w:val="28"/>
          <w:lang w:eastAsia="es-CL"/>
        </w:rPr>
      </w:pPr>
      <w:r w:rsidRPr="006839AE">
        <w:rPr>
          <w:rFonts w:eastAsia="Times New Roman" w:cstheme="minorHAnsi"/>
          <w:b/>
          <w:bCs/>
          <w:color w:val="333333"/>
          <w:sz w:val="28"/>
          <w:szCs w:val="28"/>
          <w:lang w:eastAsia="es-CL"/>
        </w:rPr>
        <w:t>El Papa perdió gran parte del poder</w:t>
      </w:r>
      <w:r w:rsidRPr="006839AE">
        <w:rPr>
          <w:rFonts w:eastAsia="Times New Roman" w:cstheme="minorHAnsi"/>
          <w:color w:val="333333"/>
          <w:sz w:val="28"/>
          <w:szCs w:val="28"/>
          <w:lang w:eastAsia="es-CL"/>
        </w:rPr>
        <w:t> que tenía en la política europea.</w:t>
      </w:r>
    </w:p>
    <w:p w:rsidR="006839AE" w:rsidRDefault="006839AE" w:rsidP="006839AE">
      <w:pPr>
        <w:spacing w:after="0"/>
        <w:jc w:val="center"/>
        <w:rPr>
          <w:b/>
          <w:sz w:val="28"/>
          <w:u w:val="single"/>
        </w:rPr>
      </w:pPr>
      <w:r>
        <w:rPr>
          <w:noProof/>
          <w:lang w:eastAsia="es-CL"/>
        </w:rPr>
        <w:drawing>
          <wp:inline distT="0" distB="0" distL="0" distR="0">
            <wp:extent cx="4204081" cy="3120887"/>
            <wp:effectExtent l="0" t="0" r="6350" b="3810"/>
            <wp:docPr id="1" name="Imagen 1" descr="Guerra de los 30 años - Resumen - Consecuencias de la Guerra de los 30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rra de los 30 años - Resumen - Consecuencias de la Guerra de los 30 añ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1170" cy="3140996"/>
                    </a:xfrm>
                    <a:prstGeom prst="rect">
                      <a:avLst/>
                    </a:prstGeom>
                    <a:noFill/>
                    <a:ln>
                      <a:noFill/>
                    </a:ln>
                  </pic:spPr>
                </pic:pic>
              </a:graphicData>
            </a:graphic>
          </wp:inline>
        </w:drawing>
      </w:r>
    </w:p>
    <w:p w:rsidR="00130FC8" w:rsidRDefault="002E7F10" w:rsidP="00D57CB4">
      <w:pPr>
        <w:spacing w:after="0"/>
        <w:jc w:val="both"/>
        <w:rPr>
          <w:b/>
          <w:sz w:val="28"/>
          <w:u w:val="single"/>
        </w:rPr>
      </w:pPr>
      <w:r>
        <w:rPr>
          <w:noProof/>
          <w:lang w:eastAsia="es-CL"/>
        </w:rPr>
        <w:lastRenderedPageBreak/>
        <mc:AlternateContent>
          <mc:Choice Requires="wps">
            <w:drawing>
              <wp:anchor distT="0" distB="0" distL="114300" distR="114300" simplePos="0" relativeHeight="251662336" behindDoc="0" locked="0" layoutInCell="1" allowOverlap="1">
                <wp:simplePos x="0" y="0"/>
                <wp:positionH relativeFrom="column">
                  <wp:posOffset>546100</wp:posOffset>
                </wp:positionH>
                <wp:positionV relativeFrom="paragraph">
                  <wp:posOffset>9580</wp:posOffset>
                </wp:positionV>
                <wp:extent cx="3508513" cy="1123122"/>
                <wp:effectExtent l="0" t="0" r="15875" b="20320"/>
                <wp:wrapNone/>
                <wp:docPr id="9" name="Explosión 1 9"/>
                <wp:cNvGraphicFramePr/>
                <a:graphic xmlns:a="http://schemas.openxmlformats.org/drawingml/2006/main">
                  <a:graphicData uri="http://schemas.microsoft.com/office/word/2010/wordprocessingShape">
                    <wps:wsp>
                      <wps:cNvSpPr/>
                      <wps:spPr>
                        <a:xfrm>
                          <a:off x="0" y="0"/>
                          <a:ext cx="3508513" cy="1123122"/>
                        </a:xfrm>
                        <a:prstGeom prst="irregularSeal1">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2E7F10" w:rsidRPr="002E7F10" w:rsidRDefault="002E7F10" w:rsidP="002E7F10">
                            <w:pPr>
                              <w:jc w:val="center"/>
                              <w:rPr>
                                <w:b/>
                                <w:sz w:val="26"/>
                                <w:szCs w:val="26"/>
                              </w:rPr>
                            </w:pPr>
                            <w:r w:rsidRPr="002E7F10">
                              <w:rPr>
                                <w:b/>
                                <w:sz w:val="26"/>
                                <w:szCs w:val="26"/>
                              </w:rPr>
                              <w:t>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9" o:spid="_x0000_s1030" type="#_x0000_t71" style="position:absolute;left:0;text-align:left;margin-left:43pt;margin-top:.75pt;width:276.25pt;height:88.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" fillcolor="white [3201]" strokecolor="#548dd4 [1951]" strokeweight="2pt">
                <v:textbox>
                  <w:txbxContent>
                    <w:p w:rsidR="002E7F10" w:rsidRPr="002E7F10" w:rsidRDefault="002E7F10" w:rsidP="002E7F10">
                      <w:pPr>
                        <w:jc w:val="center"/>
                        <w:rPr>
                          <w:b/>
                          <w:sz w:val="26"/>
                          <w:szCs w:val="26"/>
                        </w:rPr>
                      </w:pPr>
                      <w:r w:rsidRPr="002E7F10">
                        <w:rPr>
                          <w:b/>
                          <w:sz w:val="26"/>
                          <w:szCs w:val="26"/>
                        </w:rPr>
                        <w:t>ACTIVIDADES</w:t>
                      </w:r>
                    </w:p>
                  </w:txbxContent>
                </v:textbox>
              </v:shape>
            </w:pict>
          </mc:Fallback>
        </mc:AlternateContent>
      </w:r>
      <w:r>
        <w:rPr>
          <w:noProof/>
          <w:lang w:eastAsia="es-CL"/>
        </w:rPr>
        <w:drawing>
          <wp:anchor distT="0" distB="0" distL="114300" distR="114300" simplePos="0" relativeHeight="251661312" behindDoc="0" locked="0" layoutInCell="1" allowOverlap="1" wp14:anchorId="3780CD99" wp14:editId="635C42AB">
            <wp:simplePos x="0" y="0"/>
            <wp:positionH relativeFrom="column">
              <wp:posOffset>3945255</wp:posOffset>
            </wp:positionH>
            <wp:positionV relativeFrom="paragraph">
              <wp:posOffset>9525</wp:posOffset>
            </wp:positionV>
            <wp:extent cx="1689100" cy="1689100"/>
            <wp:effectExtent l="0" t="0" r="6350" b="6350"/>
            <wp:wrapThrough wrapText="bothSides">
              <wp:wrapPolygon edited="0">
                <wp:start x="0" y="0"/>
                <wp:lineTo x="0" y="21438"/>
                <wp:lineTo x="21438" y="21438"/>
                <wp:lineTo x="21438" y="0"/>
                <wp:lineTo x="0" y="0"/>
              </wp:wrapPolygon>
            </wp:wrapThrough>
            <wp:docPr id="8" name="Imagen 8" descr="Profesor Aprendizaje Pequeña Claridad Dibujo Animado, Maes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esor Aprendizaje Pequeña Claridad Dibujo Animado, Maestra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7FF7" w:rsidRDefault="00947FF7" w:rsidP="002E7F10">
      <w:pPr>
        <w:spacing w:after="0"/>
        <w:jc w:val="right"/>
        <w:rPr>
          <w:b/>
          <w:sz w:val="28"/>
          <w:u w:val="single"/>
        </w:rPr>
      </w:pPr>
    </w:p>
    <w:p w:rsidR="00947FF7" w:rsidRDefault="00947FF7" w:rsidP="00D57CB4">
      <w:pPr>
        <w:spacing w:after="0"/>
        <w:jc w:val="both"/>
        <w:rPr>
          <w:b/>
          <w:sz w:val="28"/>
          <w:u w:val="single"/>
        </w:rPr>
      </w:pPr>
    </w:p>
    <w:p w:rsidR="00947FF7" w:rsidRDefault="00947FF7" w:rsidP="00D57CB4">
      <w:pPr>
        <w:spacing w:after="0"/>
        <w:jc w:val="both"/>
        <w:rPr>
          <w:b/>
          <w:sz w:val="28"/>
          <w:u w:val="single"/>
        </w:rPr>
      </w:pPr>
    </w:p>
    <w:p w:rsidR="00947FF7" w:rsidRDefault="00947FF7" w:rsidP="00D57CB4">
      <w:pPr>
        <w:spacing w:after="0"/>
        <w:jc w:val="both"/>
        <w:rPr>
          <w:b/>
          <w:sz w:val="28"/>
          <w:u w:val="single"/>
        </w:rPr>
      </w:pPr>
    </w:p>
    <w:p w:rsidR="00947FF7" w:rsidRDefault="00947FF7" w:rsidP="00D57CB4">
      <w:pPr>
        <w:spacing w:after="0"/>
        <w:jc w:val="both"/>
        <w:rPr>
          <w:b/>
          <w:sz w:val="28"/>
          <w:u w:val="single"/>
        </w:rPr>
      </w:pPr>
    </w:p>
    <w:p w:rsidR="002E7F10" w:rsidRDefault="002E7F10" w:rsidP="00D57CB4">
      <w:pPr>
        <w:spacing w:after="0"/>
        <w:jc w:val="both"/>
        <w:rPr>
          <w:b/>
          <w:sz w:val="28"/>
          <w:u w:val="single"/>
        </w:rPr>
      </w:pPr>
    </w:p>
    <w:p w:rsidR="002E7F10" w:rsidRDefault="00E04DA2" w:rsidP="00D57CB4">
      <w:pPr>
        <w:spacing w:after="0"/>
        <w:jc w:val="both"/>
        <w:rPr>
          <w:b/>
          <w:sz w:val="26"/>
          <w:szCs w:val="26"/>
          <w:u w:val="single"/>
        </w:rPr>
      </w:pPr>
      <w:r>
        <w:rPr>
          <w:b/>
          <w:sz w:val="26"/>
          <w:szCs w:val="26"/>
          <w:u w:val="single"/>
        </w:rPr>
        <w:t xml:space="preserve">1.- </w:t>
      </w:r>
      <w:r w:rsidR="00284C17" w:rsidRPr="00284C17">
        <w:rPr>
          <w:b/>
          <w:sz w:val="26"/>
          <w:szCs w:val="26"/>
          <w:u w:val="single"/>
        </w:rPr>
        <w:t>Observa el siguiente mapa y luego responde</w:t>
      </w:r>
      <w:r w:rsidR="00701528">
        <w:rPr>
          <w:b/>
          <w:sz w:val="26"/>
          <w:szCs w:val="26"/>
          <w:u w:val="single"/>
        </w:rPr>
        <w:t xml:space="preserve"> en tu cuaderno</w:t>
      </w:r>
      <w:r w:rsidR="00284C17" w:rsidRPr="00284C17">
        <w:rPr>
          <w:b/>
          <w:sz w:val="26"/>
          <w:szCs w:val="26"/>
          <w:u w:val="single"/>
        </w:rPr>
        <w:t xml:space="preserve"> la</w:t>
      </w:r>
      <w:r w:rsidR="00284C17">
        <w:rPr>
          <w:b/>
          <w:sz w:val="26"/>
          <w:szCs w:val="26"/>
          <w:u w:val="single"/>
        </w:rPr>
        <w:t>s</w:t>
      </w:r>
      <w:r w:rsidR="00284C17" w:rsidRPr="00284C17">
        <w:rPr>
          <w:b/>
          <w:sz w:val="26"/>
          <w:szCs w:val="26"/>
          <w:u w:val="single"/>
        </w:rPr>
        <w:t xml:space="preserve"> pregunta</w:t>
      </w:r>
      <w:r w:rsidR="00284C17">
        <w:rPr>
          <w:b/>
          <w:sz w:val="26"/>
          <w:szCs w:val="26"/>
          <w:u w:val="single"/>
        </w:rPr>
        <w:t>s</w:t>
      </w:r>
      <w:r w:rsidR="00284C17" w:rsidRPr="00284C17">
        <w:rPr>
          <w:b/>
          <w:sz w:val="26"/>
          <w:szCs w:val="26"/>
          <w:u w:val="single"/>
        </w:rPr>
        <w:t xml:space="preserve"> a continuación.</w:t>
      </w:r>
    </w:p>
    <w:p w:rsidR="00284C17" w:rsidRPr="00284C17" w:rsidRDefault="00284C17" w:rsidP="00D57CB4">
      <w:pPr>
        <w:spacing w:after="0"/>
        <w:jc w:val="both"/>
        <w:rPr>
          <w:b/>
          <w:sz w:val="26"/>
          <w:szCs w:val="26"/>
          <w:u w:val="single"/>
        </w:rPr>
      </w:pPr>
    </w:p>
    <w:p w:rsidR="00AC69B6" w:rsidRDefault="003142B8" w:rsidP="00284C17">
      <w:pPr>
        <w:spacing w:after="0"/>
        <w:jc w:val="center"/>
        <w:rPr>
          <w:b/>
          <w:sz w:val="28"/>
          <w:u w:val="single"/>
        </w:rPr>
      </w:pPr>
      <w:r>
        <w:rPr>
          <w:noProof/>
          <w:lang w:eastAsia="es-CL"/>
        </w:rPr>
        <w:drawing>
          <wp:inline distT="0" distB="0" distL="0" distR="0">
            <wp:extent cx="6858000" cy="4766170"/>
            <wp:effectExtent l="0" t="0" r="0" b="0"/>
            <wp:docPr id="14" name="Imagen 14" descr="Comparte Historia: La Reforma Calvi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arte Historia: La Reforma Calvinis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4766170"/>
                    </a:xfrm>
                    <a:prstGeom prst="rect">
                      <a:avLst/>
                    </a:prstGeom>
                    <a:noFill/>
                    <a:ln>
                      <a:noFill/>
                    </a:ln>
                  </pic:spPr>
                </pic:pic>
              </a:graphicData>
            </a:graphic>
          </wp:inline>
        </w:drawing>
      </w:r>
    </w:p>
    <w:p w:rsidR="00284C17" w:rsidRPr="00284C17" w:rsidRDefault="00284C17" w:rsidP="00284C17">
      <w:pPr>
        <w:spacing w:after="0"/>
        <w:jc w:val="both"/>
        <w:rPr>
          <w:b/>
          <w:sz w:val="28"/>
          <w:u w:val="single"/>
        </w:rPr>
      </w:pPr>
    </w:p>
    <w:p w:rsidR="00284C17" w:rsidRPr="00284C17" w:rsidRDefault="00E04DA2" w:rsidP="00130FC8">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a) </w:t>
      </w:r>
      <w:r w:rsidR="00AC69B6" w:rsidRPr="00284C17">
        <w:rPr>
          <w:rFonts w:cstheme="minorHAnsi"/>
          <w:color w:val="000000"/>
          <w:sz w:val="28"/>
          <w:szCs w:val="28"/>
        </w:rPr>
        <w:t xml:space="preserve">¿En qué </w:t>
      </w:r>
      <w:r w:rsidR="00130FC8" w:rsidRPr="00284C17">
        <w:rPr>
          <w:rFonts w:cstheme="minorHAnsi"/>
          <w:color w:val="000000"/>
          <w:sz w:val="28"/>
          <w:szCs w:val="28"/>
        </w:rPr>
        <w:t xml:space="preserve">regiones de Europa predominaron </w:t>
      </w:r>
      <w:r w:rsidR="00AC69B6" w:rsidRPr="00284C17">
        <w:rPr>
          <w:rFonts w:cstheme="minorHAnsi"/>
          <w:color w:val="000000"/>
          <w:sz w:val="28"/>
          <w:szCs w:val="28"/>
        </w:rPr>
        <w:t>las ideas protesta</w:t>
      </w:r>
      <w:r w:rsidR="00284C17" w:rsidRPr="00284C17">
        <w:rPr>
          <w:rFonts w:cstheme="minorHAnsi"/>
          <w:color w:val="000000"/>
          <w:sz w:val="28"/>
          <w:szCs w:val="28"/>
        </w:rPr>
        <w:t>ntes?</w:t>
      </w:r>
    </w:p>
    <w:p w:rsidR="00AC69B6" w:rsidRDefault="00E04DA2" w:rsidP="00130FC8">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b) </w:t>
      </w:r>
      <w:r w:rsidR="00284C17" w:rsidRPr="00284C17">
        <w:rPr>
          <w:rFonts w:cstheme="minorHAnsi"/>
          <w:color w:val="000000"/>
          <w:sz w:val="28"/>
          <w:szCs w:val="28"/>
        </w:rPr>
        <w:t>¿C</w:t>
      </w:r>
      <w:r w:rsidR="00130FC8" w:rsidRPr="00284C17">
        <w:rPr>
          <w:rFonts w:cstheme="minorHAnsi"/>
          <w:color w:val="000000"/>
          <w:sz w:val="28"/>
          <w:szCs w:val="28"/>
        </w:rPr>
        <w:t>uál es la situación de Francia?</w:t>
      </w:r>
    </w:p>
    <w:p w:rsidR="009D7932" w:rsidRDefault="00E04DA2" w:rsidP="00130FC8">
      <w:pPr>
        <w:autoSpaceDE w:val="0"/>
        <w:autoSpaceDN w:val="0"/>
        <w:adjustRightInd w:val="0"/>
        <w:spacing w:after="0" w:line="240" w:lineRule="auto"/>
        <w:rPr>
          <w:rFonts w:cstheme="minorHAnsi"/>
          <w:color w:val="000000"/>
          <w:sz w:val="28"/>
          <w:szCs w:val="28"/>
        </w:rPr>
      </w:pPr>
      <w:r>
        <w:rPr>
          <w:rFonts w:cstheme="minorHAnsi"/>
          <w:color w:val="000000"/>
          <w:sz w:val="28"/>
          <w:szCs w:val="28"/>
        </w:rPr>
        <w:t>c) ¿Cuál tendencia religiosa hubieras escogido tú, si vivieras en esa época?</w:t>
      </w:r>
    </w:p>
    <w:p w:rsidR="009D7932" w:rsidRDefault="00396A0F" w:rsidP="00130FC8">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d) ¿Por qué es importante el respeto a </w:t>
      </w:r>
      <w:r w:rsidR="009D7932">
        <w:rPr>
          <w:rFonts w:cstheme="minorHAnsi"/>
          <w:color w:val="000000"/>
          <w:sz w:val="28"/>
          <w:szCs w:val="28"/>
        </w:rPr>
        <w:t>las creencias diferentes a la tuya? Fundamenta</w:t>
      </w:r>
    </w:p>
    <w:p w:rsidR="00396A0F" w:rsidRPr="00284C17" w:rsidRDefault="00396A0F" w:rsidP="00130FC8">
      <w:pPr>
        <w:autoSpaceDE w:val="0"/>
        <w:autoSpaceDN w:val="0"/>
        <w:adjustRightInd w:val="0"/>
        <w:spacing w:after="0" w:line="240" w:lineRule="auto"/>
        <w:rPr>
          <w:rFonts w:cstheme="minorHAnsi"/>
          <w:color w:val="000000"/>
          <w:sz w:val="28"/>
          <w:szCs w:val="28"/>
        </w:rPr>
      </w:pPr>
      <w:r>
        <w:rPr>
          <w:rFonts w:cstheme="minorHAnsi"/>
          <w:color w:val="000000"/>
          <w:sz w:val="28"/>
          <w:szCs w:val="28"/>
        </w:rPr>
        <w:t xml:space="preserve"> </w:t>
      </w:r>
    </w:p>
    <w:p w:rsidR="00AC69B6" w:rsidRDefault="00AC69B6" w:rsidP="00AC69B6">
      <w:pPr>
        <w:rPr>
          <w:rFonts w:cstheme="minorHAnsi"/>
          <w:b/>
          <w:sz w:val="28"/>
          <w:szCs w:val="28"/>
        </w:rPr>
      </w:pPr>
    </w:p>
    <w:p w:rsidR="009D7932" w:rsidRDefault="009D7932" w:rsidP="00AC69B6">
      <w:pPr>
        <w:rPr>
          <w:rFonts w:cstheme="minorHAnsi"/>
          <w:b/>
          <w:sz w:val="28"/>
          <w:szCs w:val="28"/>
        </w:rPr>
      </w:pPr>
    </w:p>
    <w:p w:rsidR="009D7932" w:rsidRDefault="009D7932" w:rsidP="00AC69B6">
      <w:pPr>
        <w:rPr>
          <w:rFonts w:cstheme="minorHAnsi"/>
          <w:b/>
          <w:sz w:val="28"/>
          <w:szCs w:val="28"/>
        </w:rPr>
      </w:pPr>
      <w:r>
        <w:rPr>
          <w:rFonts w:cstheme="minorHAnsi"/>
          <w:b/>
          <w:noProof/>
          <w:sz w:val="28"/>
          <w:szCs w:val="28"/>
          <w:lang w:eastAsia="es-CL"/>
        </w:rPr>
        <w:lastRenderedPageBreak/>
        <mc:AlternateContent>
          <mc:Choice Requires="wps">
            <w:drawing>
              <wp:anchor distT="0" distB="0" distL="114300" distR="114300" simplePos="0" relativeHeight="251664384" behindDoc="0" locked="0" layoutInCell="1" allowOverlap="1" wp14:anchorId="2C8C1099" wp14:editId="146577CE">
                <wp:simplePos x="0" y="0"/>
                <wp:positionH relativeFrom="column">
                  <wp:posOffset>-218661</wp:posOffset>
                </wp:positionH>
                <wp:positionV relativeFrom="paragraph">
                  <wp:posOffset>397566</wp:posOffset>
                </wp:positionV>
                <wp:extent cx="3399183" cy="2057400"/>
                <wp:effectExtent l="0" t="0" r="10795" b="19050"/>
                <wp:wrapNone/>
                <wp:docPr id="12" name="Rectángulo redondeado 12"/>
                <wp:cNvGraphicFramePr/>
                <a:graphic xmlns:a="http://schemas.openxmlformats.org/drawingml/2006/main">
                  <a:graphicData uri="http://schemas.microsoft.com/office/word/2010/wordprocessingShape">
                    <wps:wsp>
                      <wps:cNvSpPr/>
                      <wps:spPr>
                        <a:xfrm>
                          <a:off x="0" y="0"/>
                          <a:ext cx="3399183" cy="2057400"/>
                        </a:xfrm>
                        <a:prstGeom prst="roundRect">
                          <a:avLst/>
                        </a:prstGeom>
                        <a:effectLst>
                          <a:innerShdw blurRad="63500" dist="50800" dir="135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rsidR="009D7932" w:rsidRPr="009D7932" w:rsidRDefault="009D7932" w:rsidP="009D7932">
                            <w:pPr>
                              <w:autoSpaceDE w:val="0"/>
                              <w:autoSpaceDN w:val="0"/>
                              <w:adjustRightInd w:val="0"/>
                              <w:spacing w:after="0" w:line="240" w:lineRule="auto"/>
                              <w:jc w:val="center"/>
                              <w:rPr>
                                <w:rFonts w:cstheme="minorHAnsi"/>
                                <w:b/>
                                <w:sz w:val="24"/>
                                <w:szCs w:val="24"/>
                              </w:rPr>
                            </w:pPr>
                            <w:r w:rsidRPr="009D7932">
                              <w:rPr>
                                <w:rFonts w:cstheme="minorHAnsi"/>
                                <w:b/>
                                <w:sz w:val="24"/>
                                <w:szCs w:val="24"/>
                              </w:rPr>
                              <w:t>EDICTO DE NANTES</w:t>
                            </w:r>
                          </w:p>
                          <w:p w:rsidR="009D7932" w:rsidRPr="009D7932" w:rsidRDefault="009D7932" w:rsidP="009D7932">
                            <w:pPr>
                              <w:autoSpaceDE w:val="0"/>
                              <w:autoSpaceDN w:val="0"/>
                              <w:adjustRightInd w:val="0"/>
                              <w:spacing w:after="0" w:line="240" w:lineRule="auto"/>
                              <w:jc w:val="both"/>
                              <w:rPr>
                                <w:rFonts w:cstheme="minorHAnsi"/>
                                <w:sz w:val="24"/>
                                <w:szCs w:val="24"/>
                              </w:rPr>
                            </w:pPr>
                            <w:r w:rsidRPr="009D7932">
                              <w:rPr>
                                <w:rFonts w:cstheme="minorHAnsi"/>
                                <w:sz w:val="24"/>
                                <w:szCs w:val="24"/>
                              </w:rPr>
                              <w:t>“</w:t>
                            </w:r>
                            <w:r w:rsidRPr="009D7932">
                              <w:rPr>
                                <w:rFonts w:cstheme="minorHAnsi"/>
                                <w:sz w:val="24"/>
                                <w:szCs w:val="24"/>
                              </w:rPr>
                              <w:t xml:space="preserve">Aseguraba completa libertad de conciencia en todo el reino, al punto de que nadie podía ser </w:t>
                            </w:r>
                            <w:r w:rsidRPr="009D7932">
                              <w:rPr>
                                <w:rFonts w:cstheme="minorHAnsi"/>
                                <w:sz w:val="24"/>
                                <w:szCs w:val="24"/>
                              </w:rPr>
                              <w:t>pers</w:t>
                            </w:r>
                            <w:r w:rsidRPr="009D7932">
                              <w:rPr>
                                <w:rFonts w:cstheme="minorHAnsi"/>
                                <w:sz w:val="24"/>
                                <w:szCs w:val="24"/>
                              </w:rPr>
                              <w:t xml:space="preserve">eguido o molestado en cualquier </w:t>
                            </w:r>
                            <w:r>
                              <w:rPr>
                                <w:rFonts w:cstheme="minorHAnsi"/>
                                <w:sz w:val="24"/>
                                <w:szCs w:val="24"/>
                              </w:rPr>
                              <w:t xml:space="preserve">forma por causa de su religión </w:t>
                            </w:r>
                            <w:r w:rsidRPr="009D7932">
                              <w:rPr>
                                <w:rFonts w:cstheme="minorHAnsi"/>
                                <w:sz w:val="24"/>
                                <w:szCs w:val="24"/>
                              </w:rPr>
                              <w:t xml:space="preserve">ni ser compelido a hacer nada contrario a las creencias </w:t>
                            </w:r>
                            <w:r w:rsidRPr="009D7932">
                              <w:rPr>
                                <w:rFonts w:cstheme="minorHAnsi"/>
                                <w:sz w:val="24"/>
                                <w:szCs w:val="24"/>
                              </w:rPr>
                              <w:t>de es</w:t>
                            </w:r>
                            <w:r w:rsidRPr="009D7932">
                              <w:rPr>
                                <w:rFonts w:cstheme="minorHAnsi"/>
                                <w:sz w:val="24"/>
                                <w:szCs w:val="24"/>
                              </w:rPr>
                              <w:t xml:space="preserve">ta; y esto aparejaba el derecho </w:t>
                            </w:r>
                            <w:r w:rsidRPr="009D7932">
                              <w:rPr>
                                <w:rFonts w:cstheme="minorHAnsi"/>
                                <w:sz w:val="24"/>
                                <w:szCs w:val="24"/>
                              </w:rPr>
                              <w:t>al culto privado o público”</w:t>
                            </w:r>
                          </w:p>
                          <w:p w:rsidR="009D7932" w:rsidRDefault="009D7932" w:rsidP="009D7932">
                            <w:pPr>
                              <w:autoSpaceDE w:val="0"/>
                              <w:autoSpaceDN w:val="0"/>
                              <w:adjustRightInd w:val="0"/>
                              <w:spacing w:after="0" w:line="240" w:lineRule="auto"/>
                              <w:rPr>
                                <w:rFonts w:ascii="UnitSlabPro-Light" w:hAnsi="UnitSlabPro-Light" w:cs="UnitSlabPro-Light"/>
                                <w:sz w:val="21"/>
                                <w:szCs w:val="21"/>
                              </w:rPr>
                            </w:pPr>
                          </w:p>
                          <w:p w:rsidR="009D7932" w:rsidRDefault="009D7932" w:rsidP="009D7932">
                            <w:pPr>
                              <w:autoSpaceDE w:val="0"/>
                              <w:autoSpaceDN w:val="0"/>
                              <w:adjustRightInd w:val="0"/>
                              <w:spacing w:after="0" w:line="240" w:lineRule="auto"/>
                              <w:jc w:val="right"/>
                              <w:rPr>
                                <w:rFonts w:ascii="UnitSlabPro-Light" w:hAnsi="UnitSlabPro-Light" w:cs="UnitSlabPro-Light"/>
                                <w:sz w:val="18"/>
                                <w:szCs w:val="18"/>
                              </w:rPr>
                            </w:pPr>
                            <w:r>
                              <w:rPr>
                                <w:rFonts w:ascii="UnitSlabPro-Light" w:hAnsi="UnitSlabPro-Light" w:cs="UnitSlabPro-Light"/>
                                <w:sz w:val="18"/>
                                <w:szCs w:val="18"/>
                              </w:rPr>
                              <w:t xml:space="preserve">Lindsay, T. (1986). </w:t>
                            </w:r>
                            <w:r>
                              <w:rPr>
                                <w:rFonts w:ascii="UnitSlabPro-LightIta" w:hAnsi="UnitSlabPro-LightIta" w:cs="UnitSlabPro-LightIta"/>
                                <w:i/>
                                <w:iCs/>
                                <w:sz w:val="18"/>
                                <w:szCs w:val="18"/>
                              </w:rPr>
                              <w:t xml:space="preserve">La Reforma y su </w:t>
                            </w:r>
                            <w:r>
                              <w:rPr>
                                <w:rFonts w:ascii="UnitSlabPro-LightIta" w:hAnsi="UnitSlabPro-LightIta" w:cs="UnitSlabPro-LightIta"/>
                                <w:i/>
                                <w:iCs/>
                                <w:sz w:val="18"/>
                                <w:szCs w:val="18"/>
                              </w:rPr>
                              <w:t>desarrollo social</w:t>
                            </w:r>
                            <w:r>
                              <w:rPr>
                                <w:rFonts w:ascii="UnitSlabPro-Light" w:hAnsi="UnitSlabPro-Light" w:cs="UnitSlabPro-Light"/>
                                <w:sz w:val="18"/>
                                <w:szCs w:val="18"/>
                              </w:rPr>
                              <w:t xml:space="preserve">. Barcelona: </w:t>
                            </w:r>
                            <w:proofErr w:type="spellStart"/>
                            <w:r>
                              <w:rPr>
                                <w:rFonts w:ascii="UnitSlabPro-Light" w:hAnsi="UnitSlabPro-Light" w:cs="UnitSlabPro-Light"/>
                                <w:sz w:val="18"/>
                                <w:szCs w:val="18"/>
                              </w:rPr>
                              <w:t>Clie</w:t>
                            </w:r>
                            <w:proofErr w:type="spellEnd"/>
                            <w:r>
                              <w:rPr>
                                <w:rFonts w:ascii="UnitSlabPro-Light" w:hAnsi="UnitSlabPro-Light" w:cs="UnitSlabPro-Light"/>
                                <w:sz w:val="18"/>
                                <w:szCs w:val="18"/>
                              </w:rPr>
                              <w:t>.</w:t>
                            </w:r>
                          </w:p>
                          <w:p w:rsidR="009D7932" w:rsidRDefault="009D7932" w:rsidP="009D7932">
                            <w:pPr>
                              <w:autoSpaceDE w:val="0"/>
                              <w:autoSpaceDN w:val="0"/>
                              <w:adjustRightInd w:val="0"/>
                              <w:spacing w:after="0" w:line="240" w:lineRule="auto"/>
                              <w:jc w:val="right"/>
                              <w:rPr>
                                <w:rFonts w:ascii="UnitSlabPro-Light" w:hAnsi="UnitSlabPro-Light" w:cs="UnitSlabPro-Light"/>
                                <w:sz w:val="18"/>
                                <w:szCs w:val="18"/>
                              </w:rPr>
                            </w:pPr>
                          </w:p>
                          <w:p w:rsidR="009D7932" w:rsidRPr="009D7932" w:rsidRDefault="009D7932" w:rsidP="009D7932">
                            <w:pPr>
                              <w:autoSpaceDE w:val="0"/>
                              <w:autoSpaceDN w:val="0"/>
                              <w:adjustRightInd w:val="0"/>
                              <w:spacing w:after="0" w:line="240" w:lineRule="auto"/>
                              <w:jc w:val="right"/>
                              <w:rPr>
                                <w:rFonts w:ascii="UnitSlabPro-LightIta" w:hAnsi="UnitSlabPro-LightIta" w:cs="UnitSlabPro-LightIta"/>
                                <w:i/>
                                <w:iCs/>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8C1099" id="Rectángulo redondeado 12" o:spid="_x0000_s1031" style="position:absolute;margin-left:-17.2pt;margin-top:31.3pt;width:267.65pt;height:16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" fillcolor="white [3201]" strokecolor="#f79646 [3209]" strokeweight="2pt">
                <v:textbox>
                  <w:txbxContent>
                    <w:p w:rsidR="009D7932" w:rsidRPr="009D7932" w:rsidRDefault="009D7932" w:rsidP="009D7932">
                      <w:pPr>
                        <w:autoSpaceDE w:val="0"/>
                        <w:autoSpaceDN w:val="0"/>
                        <w:adjustRightInd w:val="0"/>
                        <w:spacing w:after="0" w:line="240" w:lineRule="auto"/>
                        <w:jc w:val="center"/>
                        <w:rPr>
                          <w:rFonts w:cstheme="minorHAnsi"/>
                          <w:b/>
                          <w:sz w:val="24"/>
                          <w:szCs w:val="24"/>
                        </w:rPr>
                      </w:pPr>
                      <w:r w:rsidRPr="009D7932">
                        <w:rPr>
                          <w:rFonts w:cstheme="minorHAnsi"/>
                          <w:b/>
                          <w:sz w:val="24"/>
                          <w:szCs w:val="24"/>
                        </w:rPr>
                        <w:t>EDICTO DE NANTES</w:t>
                      </w:r>
                    </w:p>
                    <w:p w:rsidR="009D7932" w:rsidRPr="009D7932" w:rsidRDefault="009D7932" w:rsidP="009D7932">
                      <w:pPr>
                        <w:autoSpaceDE w:val="0"/>
                        <w:autoSpaceDN w:val="0"/>
                        <w:adjustRightInd w:val="0"/>
                        <w:spacing w:after="0" w:line="240" w:lineRule="auto"/>
                        <w:jc w:val="both"/>
                        <w:rPr>
                          <w:rFonts w:cstheme="minorHAnsi"/>
                          <w:sz w:val="24"/>
                          <w:szCs w:val="24"/>
                        </w:rPr>
                      </w:pPr>
                      <w:r w:rsidRPr="009D7932">
                        <w:rPr>
                          <w:rFonts w:cstheme="minorHAnsi"/>
                          <w:sz w:val="24"/>
                          <w:szCs w:val="24"/>
                        </w:rPr>
                        <w:t>“</w:t>
                      </w:r>
                      <w:r w:rsidRPr="009D7932">
                        <w:rPr>
                          <w:rFonts w:cstheme="minorHAnsi"/>
                          <w:sz w:val="24"/>
                          <w:szCs w:val="24"/>
                        </w:rPr>
                        <w:t xml:space="preserve">Aseguraba completa libertad de conciencia en todo el reino, al punto de que nadie podía ser </w:t>
                      </w:r>
                      <w:r w:rsidRPr="009D7932">
                        <w:rPr>
                          <w:rFonts w:cstheme="minorHAnsi"/>
                          <w:sz w:val="24"/>
                          <w:szCs w:val="24"/>
                        </w:rPr>
                        <w:t>pers</w:t>
                      </w:r>
                      <w:r w:rsidRPr="009D7932">
                        <w:rPr>
                          <w:rFonts w:cstheme="minorHAnsi"/>
                          <w:sz w:val="24"/>
                          <w:szCs w:val="24"/>
                        </w:rPr>
                        <w:t xml:space="preserve">eguido o molestado en cualquier </w:t>
                      </w:r>
                      <w:r>
                        <w:rPr>
                          <w:rFonts w:cstheme="minorHAnsi"/>
                          <w:sz w:val="24"/>
                          <w:szCs w:val="24"/>
                        </w:rPr>
                        <w:t xml:space="preserve">forma por causa de su religión </w:t>
                      </w:r>
                      <w:r w:rsidRPr="009D7932">
                        <w:rPr>
                          <w:rFonts w:cstheme="minorHAnsi"/>
                          <w:sz w:val="24"/>
                          <w:szCs w:val="24"/>
                        </w:rPr>
                        <w:t xml:space="preserve">ni ser compelido a hacer nada contrario a las creencias </w:t>
                      </w:r>
                      <w:r w:rsidRPr="009D7932">
                        <w:rPr>
                          <w:rFonts w:cstheme="minorHAnsi"/>
                          <w:sz w:val="24"/>
                          <w:szCs w:val="24"/>
                        </w:rPr>
                        <w:t>de es</w:t>
                      </w:r>
                      <w:r w:rsidRPr="009D7932">
                        <w:rPr>
                          <w:rFonts w:cstheme="minorHAnsi"/>
                          <w:sz w:val="24"/>
                          <w:szCs w:val="24"/>
                        </w:rPr>
                        <w:t xml:space="preserve">ta; y esto aparejaba el derecho </w:t>
                      </w:r>
                      <w:r w:rsidRPr="009D7932">
                        <w:rPr>
                          <w:rFonts w:cstheme="minorHAnsi"/>
                          <w:sz w:val="24"/>
                          <w:szCs w:val="24"/>
                        </w:rPr>
                        <w:t>al culto privado o público”</w:t>
                      </w:r>
                    </w:p>
                    <w:p w:rsidR="009D7932" w:rsidRDefault="009D7932" w:rsidP="009D7932">
                      <w:pPr>
                        <w:autoSpaceDE w:val="0"/>
                        <w:autoSpaceDN w:val="0"/>
                        <w:adjustRightInd w:val="0"/>
                        <w:spacing w:after="0" w:line="240" w:lineRule="auto"/>
                        <w:rPr>
                          <w:rFonts w:ascii="UnitSlabPro-Light" w:hAnsi="UnitSlabPro-Light" w:cs="UnitSlabPro-Light"/>
                          <w:sz w:val="21"/>
                          <w:szCs w:val="21"/>
                        </w:rPr>
                      </w:pPr>
                    </w:p>
                    <w:p w:rsidR="009D7932" w:rsidRDefault="009D7932" w:rsidP="009D7932">
                      <w:pPr>
                        <w:autoSpaceDE w:val="0"/>
                        <w:autoSpaceDN w:val="0"/>
                        <w:adjustRightInd w:val="0"/>
                        <w:spacing w:after="0" w:line="240" w:lineRule="auto"/>
                        <w:jc w:val="right"/>
                        <w:rPr>
                          <w:rFonts w:ascii="UnitSlabPro-Light" w:hAnsi="UnitSlabPro-Light" w:cs="UnitSlabPro-Light"/>
                          <w:sz w:val="18"/>
                          <w:szCs w:val="18"/>
                        </w:rPr>
                      </w:pPr>
                      <w:r>
                        <w:rPr>
                          <w:rFonts w:ascii="UnitSlabPro-Light" w:hAnsi="UnitSlabPro-Light" w:cs="UnitSlabPro-Light"/>
                          <w:sz w:val="18"/>
                          <w:szCs w:val="18"/>
                        </w:rPr>
                        <w:t xml:space="preserve">Lindsay, T. (1986). </w:t>
                      </w:r>
                      <w:r>
                        <w:rPr>
                          <w:rFonts w:ascii="UnitSlabPro-LightIta" w:hAnsi="UnitSlabPro-LightIta" w:cs="UnitSlabPro-LightIta"/>
                          <w:i/>
                          <w:iCs/>
                          <w:sz w:val="18"/>
                          <w:szCs w:val="18"/>
                        </w:rPr>
                        <w:t xml:space="preserve">La Reforma y su </w:t>
                      </w:r>
                      <w:r>
                        <w:rPr>
                          <w:rFonts w:ascii="UnitSlabPro-LightIta" w:hAnsi="UnitSlabPro-LightIta" w:cs="UnitSlabPro-LightIta"/>
                          <w:i/>
                          <w:iCs/>
                          <w:sz w:val="18"/>
                          <w:szCs w:val="18"/>
                        </w:rPr>
                        <w:t>desarrollo social</w:t>
                      </w:r>
                      <w:r>
                        <w:rPr>
                          <w:rFonts w:ascii="UnitSlabPro-Light" w:hAnsi="UnitSlabPro-Light" w:cs="UnitSlabPro-Light"/>
                          <w:sz w:val="18"/>
                          <w:szCs w:val="18"/>
                        </w:rPr>
                        <w:t xml:space="preserve">. Barcelona: </w:t>
                      </w:r>
                      <w:proofErr w:type="spellStart"/>
                      <w:r>
                        <w:rPr>
                          <w:rFonts w:ascii="UnitSlabPro-Light" w:hAnsi="UnitSlabPro-Light" w:cs="UnitSlabPro-Light"/>
                          <w:sz w:val="18"/>
                          <w:szCs w:val="18"/>
                        </w:rPr>
                        <w:t>Clie</w:t>
                      </w:r>
                      <w:proofErr w:type="spellEnd"/>
                      <w:r>
                        <w:rPr>
                          <w:rFonts w:ascii="UnitSlabPro-Light" w:hAnsi="UnitSlabPro-Light" w:cs="UnitSlabPro-Light"/>
                          <w:sz w:val="18"/>
                          <w:szCs w:val="18"/>
                        </w:rPr>
                        <w:t>.</w:t>
                      </w:r>
                    </w:p>
                    <w:p w:rsidR="009D7932" w:rsidRDefault="009D7932" w:rsidP="009D7932">
                      <w:pPr>
                        <w:autoSpaceDE w:val="0"/>
                        <w:autoSpaceDN w:val="0"/>
                        <w:adjustRightInd w:val="0"/>
                        <w:spacing w:after="0" w:line="240" w:lineRule="auto"/>
                        <w:jc w:val="right"/>
                        <w:rPr>
                          <w:rFonts w:ascii="UnitSlabPro-Light" w:hAnsi="UnitSlabPro-Light" w:cs="UnitSlabPro-Light"/>
                          <w:sz w:val="18"/>
                          <w:szCs w:val="18"/>
                        </w:rPr>
                      </w:pPr>
                    </w:p>
                    <w:p w:rsidR="009D7932" w:rsidRPr="009D7932" w:rsidRDefault="009D7932" w:rsidP="009D7932">
                      <w:pPr>
                        <w:autoSpaceDE w:val="0"/>
                        <w:autoSpaceDN w:val="0"/>
                        <w:adjustRightInd w:val="0"/>
                        <w:spacing w:after="0" w:line="240" w:lineRule="auto"/>
                        <w:jc w:val="right"/>
                        <w:rPr>
                          <w:rFonts w:ascii="UnitSlabPro-LightIta" w:hAnsi="UnitSlabPro-LightIta" w:cs="UnitSlabPro-LightIta"/>
                          <w:i/>
                          <w:iCs/>
                          <w:sz w:val="18"/>
                          <w:szCs w:val="18"/>
                        </w:rPr>
                      </w:pPr>
                    </w:p>
                  </w:txbxContent>
                </v:textbox>
              </v:roundrect>
            </w:pict>
          </mc:Fallback>
        </mc:AlternateContent>
      </w:r>
      <w:r>
        <w:rPr>
          <w:rFonts w:cstheme="minorHAnsi"/>
          <w:b/>
          <w:sz w:val="28"/>
          <w:szCs w:val="28"/>
        </w:rPr>
        <w:t>2.- Lee cada documento y responde las preguntas</w:t>
      </w:r>
      <w:r w:rsidR="00701528">
        <w:rPr>
          <w:rFonts w:cstheme="minorHAnsi"/>
          <w:b/>
          <w:sz w:val="28"/>
          <w:szCs w:val="28"/>
        </w:rPr>
        <w:t xml:space="preserve"> en el cuaderno</w:t>
      </w:r>
      <w:r>
        <w:rPr>
          <w:rFonts w:cstheme="minorHAnsi"/>
          <w:b/>
          <w:sz w:val="28"/>
          <w:szCs w:val="28"/>
        </w:rPr>
        <w:t>:</w:t>
      </w:r>
    </w:p>
    <w:p w:rsidR="009D7932" w:rsidRPr="00284C17" w:rsidRDefault="00701528" w:rsidP="00AC69B6">
      <w:pPr>
        <w:rPr>
          <w:rFonts w:cstheme="minorHAnsi"/>
          <w:b/>
          <w:sz w:val="28"/>
          <w:szCs w:val="28"/>
        </w:rPr>
      </w:pPr>
      <w:r>
        <w:rPr>
          <w:rFonts w:cstheme="minorHAnsi"/>
          <w:b/>
          <w:noProof/>
          <w:sz w:val="28"/>
          <w:szCs w:val="28"/>
          <w:lang w:eastAsia="es-CL"/>
        </w:rPr>
        <mc:AlternateContent>
          <mc:Choice Requires="wps">
            <w:drawing>
              <wp:anchor distT="0" distB="0" distL="114300" distR="114300" simplePos="0" relativeHeight="251665408" behindDoc="0" locked="0" layoutInCell="1" allowOverlap="1" wp14:anchorId="712E48A1" wp14:editId="17A538CF">
                <wp:simplePos x="0" y="0"/>
                <wp:positionH relativeFrom="column">
                  <wp:posOffset>3587612</wp:posOffset>
                </wp:positionH>
                <wp:positionV relativeFrom="paragraph">
                  <wp:posOffset>10657</wp:posOffset>
                </wp:positionV>
                <wp:extent cx="3398547" cy="3737114"/>
                <wp:effectExtent l="0" t="0" r="11430" b="15875"/>
                <wp:wrapNone/>
                <wp:docPr id="15" name="Rectángulo redondeado 15"/>
                <wp:cNvGraphicFramePr/>
                <a:graphic xmlns:a="http://schemas.openxmlformats.org/drawingml/2006/main">
                  <a:graphicData uri="http://schemas.microsoft.com/office/word/2010/wordprocessingShape">
                    <wps:wsp>
                      <wps:cNvSpPr/>
                      <wps:spPr>
                        <a:xfrm>
                          <a:off x="0" y="0"/>
                          <a:ext cx="3398547" cy="3737114"/>
                        </a:xfrm>
                        <a:prstGeom prst="roundRect">
                          <a:avLst/>
                        </a:prstGeom>
                        <a:effectLst>
                          <a:innerShdw blurRad="63500" dist="50800" dir="18900000">
                            <a:prstClr val="black">
                              <a:alpha val="50000"/>
                            </a:prstClr>
                          </a:innerShdw>
                        </a:effectLst>
                      </wps:spPr>
                      <wps:style>
                        <a:lnRef idx="2">
                          <a:schemeClr val="accent6"/>
                        </a:lnRef>
                        <a:fillRef idx="1">
                          <a:schemeClr val="lt1"/>
                        </a:fillRef>
                        <a:effectRef idx="0">
                          <a:schemeClr val="accent6"/>
                        </a:effectRef>
                        <a:fontRef idx="minor">
                          <a:schemeClr val="dk1"/>
                        </a:fontRef>
                      </wps:style>
                      <wps:txbx>
                        <w:txbxContent>
                          <w:p w:rsidR="00701528" w:rsidRPr="00701528" w:rsidRDefault="00701528" w:rsidP="00701528">
                            <w:pPr>
                              <w:autoSpaceDE w:val="0"/>
                              <w:autoSpaceDN w:val="0"/>
                              <w:adjustRightInd w:val="0"/>
                              <w:spacing w:after="0" w:line="240" w:lineRule="auto"/>
                              <w:jc w:val="center"/>
                              <w:rPr>
                                <w:rFonts w:cstheme="minorHAnsi"/>
                                <w:b/>
                                <w:sz w:val="24"/>
                                <w:szCs w:val="24"/>
                              </w:rPr>
                            </w:pPr>
                            <w:r w:rsidRPr="00701528">
                              <w:rPr>
                                <w:rFonts w:cstheme="minorHAnsi"/>
                                <w:b/>
                                <w:sz w:val="24"/>
                                <w:szCs w:val="24"/>
                              </w:rPr>
                              <w:t>LOS PERSEGUIDOS</w:t>
                            </w:r>
                          </w:p>
                          <w:p w:rsidR="009D7932" w:rsidRPr="00701528" w:rsidRDefault="009D7932" w:rsidP="00701528">
                            <w:pPr>
                              <w:autoSpaceDE w:val="0"/>
                              <w:autoSpaceDN w:val="0"/>
                              <w:adjustRightInd w:val="0"/>
                              <w:spacing w:after="0" w:line="240" w:lineRule="auto"/>
                              <w:jc w:val="both"/>
                              <w:rPr>
                                <w:rFonts w:cstheme="minorHAnsi"/>
                                <w:sz w:val="24"/>
                                <w:szCs w:val="24"/>
                              </w:rPr>
                            </w:pPr>
                            <w:r w:rsidRPr="00701528">
                              <w:rPr>
                                <w:rFonts w:cstheme="minorHAnsi"/>
                                <w:sz w:val="24"/>
                                <w:szCs w:val="24"/>
                              </w:rPr>
                              <w:t>“</w:t>
                            </w:r>
                            <w:r w:rsidR="00701528" w:rsidRPr="00701528">
                              <w:rPr>
                                <w:rFonts w:cstheme="minorHAnsi"/>
                                <w:sz w:val="24"/>
                                <w:szCs w:val="24"/>
                              </w:rPr>
                              <w:t xml:space="preserve">A partir de 1562 las guerras de religión desgarran a Francia; están marcadas por numerosas matanzas, la más célebre de las cuales es la de San Bartolomé </w:t>
                            </w:r>
                            <w:r w:rsidRPr="00701528">
                              <w:rPr>
                                <w:rFonts w:cstheme="minorHAnsi"/>
                                <w:sz w:val="24"/>
                                <w:szCs w:val="24"/>
                              </w:rPr>
                              <w:t>(1572</w:t>
                            </w:r>
                            <w:r w:rsidR="00701528" w:rsidRPr="00701528">
                              <w:rPr>
                                <w:rFonts w:cstheme="minorHAnsi"/>
                                <w:sz w:val="24"/>
                                <w:szCs w:val="24"/>
                              </w:rPr>
                              <w:t xml:space="preserve">). Enrique IV le pone fin mediante el edicto de Nantes. </w:t>
                            </w:r>
                            <w:r w:rsidRPr="00701528">
                              <w:rPr>
                                <w:rFonts w:cstheme="minorHAnsi"/>
                                <w:sz w:val="24"/>
                                <w:szCs w:val="24"/>
                              </w:rPr>
                              <w:t>Pero,</w:t>
                            </w:r>
                            <w:r w:rsidR="00701528" w:rsidRPr="00701528">
                              <w:rPr>
                                <w:rFonts w:cstheme="minorHAnsi"/>
                                <w:sz w:val="24"/>
                                <w:szCs w:val="24"/>
                              </w:rPr>
                              <w:t xml:space="preserve"> sin fuerza militar y política, los hugonotes dependerán de la voluntad monárquica de </w:t>
                            </w:r>
                            <w:r w:rsidRPr="00701528">
                              <w:rPr>
                                <w:rFonts w:cstheme="minorHAnsi"/>
                                <w:sz w:val="24"/>
                                <w:szCs w:val="24"/>
                              </w:rPr>
                              <w:t>aplicar el edicto de Nantes.</w:t>
                            </w:r>
                          </w:p>
                          <w:p w:rsidR="009D7932" w:rsidRPr="00701528" w:rsidRDefault="00701528" w:rsidP="00701528">
                            <w:pPr>
                              <w:autoSpaceDE w:val="0"/>
                              <w:autoSpaceDN w:val="0"/>
                              <w:adjustRightInd w:val="0"/>
                              <w:spacing w:after="0" w:line="240" w:lineRule="auto"/>
                              <w:jc w:val="both"/>
                              <w:rPr>
                                <w:rFonts w:cstheme="minorHAnsi"/>
                                <w:sz w:val="24"/>
                                <w:szCs w:val="24"/>
                              </w:rPr>
                            </w:pPr>
                            <w:r w:rsidRPr="00701528">
                              <w:rPr>
                                <w:rFonts w:cstheme="minorHAnsi"/>
                                <w:sz w:val="24"/>
                                <w:szCs w:val="24"/>
                              </w:rPr>
                              <w:t xml:space="preserve">Los tiempos de persecución llegan con el reino personal de </w:t>
                            </w:r>
                            <w:r w:rsidR="009D7932" w:rsidRPr="00701528">
                              <w:rPr>
                                <w:rFonts w:cstheme="minorHAnsi"/>
                                <w:sz w:val="24"/>
                                <w:szCs w:val="24"/>
                              </w:rPr>
                              <w:t>Luis XIV. Durante vei</w:t>
                            </w:r>
                            <w:r w:rsidRPr="00701528">
                              <w:rPr>
                                <w:rFonts w:cstheme="minorHAnsi"/>
                                <w:sz w:val="24"/>
                                <w:szCs w:val="24"/>
                              </w:rPr>
                              <w:t xml:space="preserve">nticinco años, más de doscientas medidas anularán de hecho el edicto de Nantes. Se destruyen templos </w:t>
                            </w:r>
                            <w:r w:rsidR="009D7932" w:rsidRPr="00701528">
                              <w:rPr>
                                <w:rFonts w:cstheme="minorHAnsi"/>
                                <w:sz w:val="24"/>
                                <w:szCs w:val="24"/>
                              </w:rPr>
                              <w:t>y</w:t>
                            </w:r>
                            <w:r w:rsidRPr="00701528">
                              <w:rPr>
                                <w:rFonts w:cstheme="minorHAnsi"/>
                                <w:sz w:val="24"/>
                                <w:szCs w:val="24"/>
                              </w:rPr>
                              <w:t xml:space="preserve"> los protestantes se convierten en marginados </w:t>
                            </w:r>
                            <w:r w:rsidR="009D7932" w:rsidRPr="00701528">
                              <w:rPr>
                                <w:rFonts w:cstheme="minorHAnsi"/>
                                <w:sz w:val="24"/>
                                <w:szCs w:val="24"/>
                              </w:rPr>
                              <w:t>perseguidos”.</w:t>
                            </w:r>
                          </w:p>
                          <w:p w:rsidR="00701528" w:rsidRPr="00701528" w:rsidRDefault="00701528" w:rsidP="009D7932">
                            <w:pPr>
                              <w:autoSpaceDE w:val="0"/>
                              <w:autoSpaceDN w:val="0"/>
                              <w:adjustRightInd w:val="0"/>
                              <w:spacing w:after="0" w:line="240" w:lineRule="auto"/>
                              <w:rPr>
                                <w:rFonts w:ascii="UnitSlabPro-Light" w:hAnsi="UnitSlabPro-Light" w:cs="UnitSlabPro-Light"/>
                                <w:sz w:val="24"/>
                                <w:szCs w:val="24"/>
                              </w:rPr>
                            </w:pPr>
                          </w:p>
                          <w:p w:rsidR="009D7932" w:rsidRDefault="00701528" w:rsidP="00701528">
                            <w:pPr>
                              <w:autoSpaceDE w:val="0"/>
                              <w:autoSpaceDN w:val="0"/>
                              <w:adjustRightInd w:val="0"/>
                              <w:spacing w:after="0" w:line="240" w:lineRule="auto"/>
                              <w:jc w:val="right"/>
                              <w:rPr>
                                <w:rFonts w:ascii="UnitSlabPro-Light" w:hAnsi="UnitSlabPro-Light" w:cs="UnitSlabPro-Light"/>
                                <w:sz w:val="18"/>
                                <w:szCs w:val="18"/>
                              </w:rPr>
                            </w:pPr>
                            <w:proofErr w:type="spellStart"/>
                            <w:r>
                              <w:rPr>
                                <w:rFonts w:ascii="UnitSlabPro-Light" w:hAnsi="UnitSlabPro-Light" w:cs="UnitSlabPro-Light"/>
                                <w:sz w:val="18"/>
                                <w:szCs w:val="18"/>
                              </w:rPr>
                              <w:t>Baubérot</w:t>
                            </w:r>
                            <w:proofErr w:type="spellEnd"/>
                            <w:r>
                              <w:rPr>
                                <w:rFonts w:ascii="UnitSlabPro-Light" w:hAnsi="UnitSlabPro-Light" w:cs="UnitSlabPro-Light"/>
                                <w:sz w:val="18"/>
                                <w:szCs w:val="18"/>
                              </w:rPr>
                              <w:t xml:space="preserve">, J. (1997). </w:t>
                            </w:r>
                            <w:r w:rsidR="009D7932">
                              <w:rPr>
                                <w:rFonts w:ascii="UnitSlabPro-Light" w:hAnsi="UnitSlabPro-Light" w:cs="UnitSlabPro-Light"/>
                                <w:sz w:val="18"/>
                                <w:szCs w:val="18"/>
                              </w:rPr>
                              <w:t xml:space="preserve">“Protestantismo”. En </w:t>
                            </w:r>
                            <w:proofErr w:type="spellStart"/>
                            <w:r w:rsidR="009D7932">
                              <w:rPr>
                                <w:rFonts w:ascii="UnitSlabPro-Light" w:hAnsi="UnitSlabPro-Light" w:cs="UnitSlabPro-Light"/>
                                <w:sz w:val="18"/>
                                <w:szCs w:val="18"/>
                              </w:rPr>
                              <w:t>Delumeau</w:t>
                            </w:r>
                            <w:proofErr w:type="spellEnd"/>
                            <w:r w:rsidR="009D7932">
                              <w:rPr>
                                <w:rFonts w:ascii="UnitSlabPro-Light" w:hAnsi="UnitSlabPro-Light" w:cs="UnitSlabPro-Light"/>
                                <w:sz w:val="18"/>
                                <w:szCs w:val="18"/>
                              </w:rPr>
                              <w:t>,</w:t>
                            </w:r>
                          </w:p>
                          <w:p w:rsidR="009D7932" w:rsidRPr="00701528" w:rsidRDefault="009D7932" w:rsidP="00701528">
                            <w:pPr>
                              <w:autoSpaceDE w:val="0"/>
                              <w:autoSpaceDN w:val="0"/>
                              <w:adjustRightInd w:val="0"/>
                              <w:spacing w:after="0" w:line="240" w:lineRule="auto"/>
                              <w:jc w:val="right"/>
                              <w:rPr>
                                <w:rFonts w:ascii="UnitSlabPro-Light" w:hAnsi="UnitSlabPro-Light" w:cs="UnitSlabPro-Light"/>
                                <w:sz w:val="18"/>
                                <w:szCs w:val="18"/>
                              </w:rPr>
                            </w:pPr>
                            <w:r>
                              <w:rPr>
                                <w:rFonts w:ascii="UnitSlabPro-Light" w:hAnsi="UnitSlabPro-Light" w:cs="UnitSlabPro-Light"/>
                                <w:sz w:val="18"/>
                                <w:szCs w:val="18"/>
                              </w:rPr>
                              <w:t xml:space="preserve">J. (Dir.). </w:t>
                            </w:r>
                            <w:r>
                              <w:rPr>
                                <w:rFonts w:ascii="UnitSlabPro-LightIta" w:hAnsi="UnitSlabPro-LightIta" w:cs="UnitSlabPro-LightIta"/>
                                <w:i/>
                                <w:iCs/>
                                <w:sz w:val="18"/>
                                <w:szCs w:val="18"/>
                              </w:rPr>
                              <w:t xml:space="preserve">El hecho religioso. </w:t>
                            </w:r>
                            <w:r w:rsidR="00701528">
                              <w:rPr>
                                <w:rFonts w:ascii="UnitSlabPro-Light" w:hAnsi="UnitSlabPro-Light" w:cs="UnitSlabPro-Light"/>
                                <w:sz w:val="18"/>
                                <w:szCs w:val="18"/>
                              </w:rPr>
                              <w:t xml:space="preserve">México: </w:t>
                            </w:r>
                            <w:r>
                              <w:rPr>
                                <w:rFonts w:ascii="UnitSlabPro-Light" w:hAnsi="UnitSlabPro-Light" w:cs="UnitSlabPro-Light"/>
                                <w:sz w:val="18"/>
                                <w:szCs w:val="18"/>
                              </w:rPr>
                              <w:t>Siglo XXI.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E48A1" id="Rectángulo redondeado 15" o:spid="_x0000_s1032" style="position:absolute;margin-left:282.5pt;margin-top:.85pt;width:267.6pt;height:29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" fillcolor="white [3201]" strokecolor="#f79646 [3209]" strokeweight="2pt">
                <v:textbox>
                  <w:txbxContent>
                    <w:p w:rsidR="00701528" w:rsidRPr="00701528" w:rsidRDefault="00701528" w:rsidP="00701528">
                      <w:pPr>
                        <w:autoSpaceDE w:val="0"/>
                        <w:autoSpaceDN w:val="0"/>
                        <w:adjustRightInd w:val="0"/>
                        <w:spacing w:after="0" w:line="240" w:lineRule="auto"/>
                        <w:jc w:val="center"/>
                        <w:rPr>
                          <w:rFonts w:cstheme="minorHAnsi"/>
                          <w:b/>
                          <w:sz w:val="24"/>
                          <w:szCs w:val="24"/>
                        </w:rPr>
                      </w:pPr>
                      <w:r w:rsidRPr="00701528">
                        <w:rPr>
                          <w:rFonts w:cstheme="minorHAnsi"/>
                          <w:b/>
                          <w:sz w:val="24"/>
                          <w:szCs w:val="24"/>
                        </w:rPr>
                        <w:t>LOS PERSEGUIDOS</w:t>
                      </w:r>
                    </w:p>
                    <w:p w:rsidR="009D7932" w:rsidRPr="00701528" w:rsidRDefault="009D7932" w:rsidP="00701528">
                      <w:pPr>
                        <w:autoSpaceDE w:val="0"/>
                        <w:autoSpaceDN w:val="0"/>
                        <w:adjustRightInd w:val="0"/>
                        <w:spacing w:after="0" w:line="240" w:lineRule="auto"/>
                        <w:jc w:val="both"/>
                        <w:rPr>
                          <w:rFonts w:cstheme="minorHAnsi"/>
                          <w:sz w:val="24"/>
                          <w:szCs w:val="24"/>
                        </w:rPr>
                      </w:pPr>
                      <w:r w:rsidRPr="00701528">
                        <w:rPr>
                          <w:rFonts w:cstheme="minorHAnsi"/>
                          <w:sz w:val="24"/>
                          <w:szCs w:val="24"/>
                        </w:rPr>
                        <w:t>“</w:t>
                      </w:r>
                      <w:r w:rsidR="00701528" w:rsidRPr="00701528">
                        <w:rPr>
                          <w:rFonts w:cstheme="minorHAnsi"/>
                          <w:sz w:val="24"/>
                          <w:szCs w:val="24"/>
                        </w:rPr>
                        <w:t xml:space="preserve">A partir de 1562 las guerras de religión desgarran a Francia; están marcadas por numerosas matanzas, la más célebre de las cuales es la de San Bartolomé </w:t>
                      </w:r>
                      <w:r w:rsidRPr="00701528">
                        <w:rPr>
                          <w:rFonts w:cstheme="minorHAnsi"/>
                          <w:sz w:val="24"/>
                          <w:szCs w:val="24"/>
                        </w:rPr>
                        <w:t>(1572</w:t>
                      </w:r>
                      <w:r w:rsidR="00701528" w:rsidRPr="00701528">
                        <w:rPr>
                          <w:rFonts w:cstheme="minorHAnsi"/>
                          <w:sz w:val="24"/>
                          <w:szCs w:val="24"/>
                        </w:rPr>
                        <w:t xml:space="preserve">). Enrique IV le pone fin mediante el edicto de Nantes. </w:t>
                      </w:r>
                      <w:r w:rsidRPr="00701528">
                        <w:rPr>
                          <w:rFonts w:cstheme="minorHAnsi"/>
                          <w:sz w:val="24"/>
                          <w:szCs w:val="24"/>
                        </w:rPr>
                        <w:t>Pero,</w:t>
                      </w:r>
                      <w:r w:rsidR="00701528" w:rsidRPr="00701528">
                        <w:rPr>
                          <w:rFonts w:cstheme="minorHAnsi"/>
                          <w:sz w:val="24"/>
                          <w:szCs w:val="24"/>
                        </w:rPr>
                        <w:t xml:space="preserve"> sin fuerza militar y política, los hugonotes dependerán de la voluntad monárquica de </w:t>
                      </w:r>
                      <w:r w:rsidRPr="00701528">
                        <w:rPr>
                          <w:rFonts w:cstheme="minorHAnsi"/>
                          <w:sz w:val="24"/>
                          <w:szCs w:val="24"/>
                        </w:rPr>
                        <w:t>aplicar el edicto de Nantes.</w:t>
                      </w:r>
                    </w:p>
                    <w:p w:rsidR="009D7932" w:rsidRPr="00701528" w:rsidRDefault="00701528" w:rsidP="00701528">
                      <w:pPr>
                        <w:autoSpaceDE w:val="0"/>
                        <w:autoSpaceDN w:val="0"/>
                        <w:adjustRightInd w:val="0"/>
                        <w:spacing w:after="0" w:line="240" w:lineRule="auto"/>
                        <w:jc w:val="both"/>
                        <w:rPr>
                          <w:rFonts w:cstheme="minorHAnsi"/>
                          <w:sz w:val="24"/>
                          <w:szCs w:val="24"/>
                        </w:rPr>
                      </w:pPr>
                      <w:r w:rsidRPr="00701528">
                        <w:rPr>
                          <w:rFonts w:cstheme="minorHAnsi"/>
                          <w:sz w:val="24"/>
                          <w:szCs w:val="24"/>
                        </w:rPr>
                        <w:t xml:space="preserve">Los tiempos de persecución llegan con el reino personal de </w:t>
                      </w:r>
                      <w:r w:rsidR="009D7932" w:rsidRPr="00701528">
                        <w:rPr>
                          <w:rFonts w:cstheme="minorHAnsi"/>
                          <w:sz w:val="24"/>
                          <w:szCs w:val="24"/>
                        </w:rPr>
                        <w:t>Luis XIV. Durante vei</w:t>
                      </w:r>
                      <w:r w:rsidRPr="00701528">
                        <w:rPr>
                          <w:rFonts w:cstheme="minorHAnsi"/>
                          <w:sz w:val="24"/>
                          <w:szCs w:val="24"/>
                        </w:rPr>
                        <w:t xml:space="preserve">nticinco años, más de doscientas medidas anularán de hecho el edicto de Nantes. Se destruyen templos </w:t>
                      </w:r>
                      <w:r w:rsidR="009D7932" w:rsidRPr="00701528">
                        <w:rPr>
                          <w:rFonts w:cstheme="minorHAnsi"/>
                          <w:sz w:val="24"/>
                          <w:szCs w:val="24"/>
                        </w:rPr>
                        <w:t>y</w:t>
                      </w:r>
                      <w:r w:rsidRPr="00701528">
                        <w:rPr>
                          <w:rFonts w:cstheme="minorHAnsi"/>
                          <w:sz w:val="24"/>
                          <w:szCs w:val="24"/>
                        </w:rPr>
                        <w:t xml:space="preserve"> los protestantes se convierten en marginados </w:t>
                      </w:r>
                      <w:r w:rsidR="009D7932" w:rsidRPr="00701528">
                        <w:rPr>
                          <w:rFonts w:cstheme="minorHAnsi"/>
                          <w:sz w:val="24"/>
                          <w:szCs w:val="24"/>
                        </w:rPr>
                        <w:t>perseguidos”.</w:t>
                      </w:r>
                    </w:p>
                    <w:p w:rsidR="00701528" w:rsidRPr="00701528" w:rsidRDefault="00701528" w:rsidP="009D7932">
                      <w:pPr>
                        <w:autoSpaceDE w:val="0"/>
                        <w:autoSpaceDN w:val="0"/>
                        <w:adjustRightInd w:val="0"/>
                        <w:spacing w:after="0" w:line="240" w:lineRule="auto"/>
                        <w:rPr>
                          <w:rFonts w:ascii="UnitSlabPro-Light" w:hAnsi="UnitSlabPro-Light" w:cs="UnitSlabPro-Light"/>
                          <w:sz w:val="24"/>
                          <w:szCs w:val="24"/>
                        </w:rPr>
                      </w:pPr>
                    </w:p>
                    <w:p w:rsidR="009D7932" w:rsidRDefault="00701528" w:rsidP="00701528">
                      <w:pPr>
                        <w:autoSpaceDE w:val="0"/>
                        <w:autoSpaceDN w:val="0"/>
                        <w:adjustRightInd w:val="0"/>
                        <w:spacing w:after="0" w:line="240" w:lineRule="auto"/>
                        <w:jc w:val="right"/>
                        <w:rPr>
                          <w:rFonts w:ascii="UnitSlabPro-Light" w:hAnsi="UnitSlabPro-Light" w:cs="UnitSlabPro-Light"/>
                          <w:sz w:val="18"/>
                          <w:szCs w:val="18"/>
                        </w:rPr>
                      </w:pPr>
                      <w:proofErr w:type="spellStart"/>
                      <w:r>
                        <w:rPr>
                          <w:rFonts w:ascii="UnitSlabPro-Light" w:hAnsi="UnitSlabPro-Light" w:cs="UnitSlabPro-Light"/>
                          <w:sz w:val="18"/>
                          <w:szCs w:val="18"/>
                        </w:rPr>
                        <w:t>Baubérot</w:t>
                      </w:r>
                      <w:proofErr w:type="spellEnd"/>
                      <w:r>
                        <w:rPr>
                          <w:rFonts w:ascii="UnitSlabPro-Light" w:hAnsi="UnitSlabPro-Light" w:cs="UnitSlabPro-Light"/>
                          <w:sz w:val="18"/>
                          <w:szCs w:val="18"/>
                        </w:rPr>
                        <w:t xml:space="preserve">, J. (1997). </w:t>
                      </w:r>
                      <w:r w:rsidR="009D7932">
                        <w:rPr>
                          <w:rFonts w:ascii="UnitSlabPro-Light" w:hAnsi="UnitSlabPro-Light" w:cs="UnitSlabPro-Light"/>
                          <w:sz w:val="18"/>
                          <w:szCs w:val="18"/>
                        </w:rPr>
                        <w:t xml:space="preserve">“Protestantismo”. En </w:t>
                      </w:r>
                      <w:proofErr w:type="spellStart"/>
                      <w:r w:rsidR="009D7932">
                        <w:rPr>
                          <w:rFonts w:ascii="UnitSlabPro-Light" w:hAnsi="UnitSlabPro-Light" w:cs="UnitSlabPro-Light"/>
                          <w:sz w:val="18"/>
                          <w:szCs w:val="18"/>
                        </w:rPr>
                        <w:t>Delumeau</w:t>
                      </w:r>
                      <w:proofErr w:type="spellEnd"/>
                      <w:r w:rsidR="009D7932">
                        <w:rPr>
                          <w:rFonts w:ascii="UnitSlabPro-Light" w:hAnsi="UnitSlabPro-Light" w:cs="UnitSlabPro-Light"/>
                          <w:sz w:val="18"/>
                          <w:szCs w:val="18"/>
                        </w:rPr>
                        <w:t>,</w:t>
                      </w:r>
                    </w:p>
                    <w:p w:rsidR="009D7932" w:rsidRPr="00701528" w:rsidRDefault="009D7932" w:rsidP="00701528">
                      <w:pPr>
                        <w:autoSpaceDE w:val="0"/>
                        <w:autoSpaceDN w:val="0"/>
                        <w:adjustRightInd w:val="0"/>
                        <w:spacing w:after="0" w:line="240" w:lineRule="auto"/>
                        <w:jc w:val="right"/>
                        <w:rPr>
                          <w:rFonts w:ascii="UnitSlabPro-Light" w:hAnsi="UnitSlabPro-Light" w:cs="UnitSlabPro-Light"/>
                          <w:sz w:val="18"/>
                          <w:szCs w:val="18"/>
                        </w:rPr>
                      </w:pPr>
                      <w:r>
                        <w:rPr>
                          <w:rFonts w:ascii="UnitSlabPro-Light" w:hAnsi="UnitSlabPro-Light" w:cs="UnitSlabPro-Light"/>
                          <w:sz w:val="18"/>
                          <w:szCs w:val="18"/>
                        </w:rPr>
                        <w:t xml:space="preserve">J. (Dir.). </w:t>
                      </w:r>
                      <w:r>
                        <w:rPr>
                          <w:rFonts w:ascii="UnitSlabPro-LightIta" w:hAnsi="UnitSlabPro-LightIta" w:cs="UnitSlabPro-LightIta"/>
                          <w:i/>
                          <w:iCs/>
                          <w:sz w:val="18"/>
                          <w:szCs w:val="18"/>
                        </w:rPr>
                        <w:t xml:space="preserve">El hecho religioso. </w:t>
                      </w:r>
                      <w:r w:rsidR="00701528">
                        <w:rPr>
                          <w:rFonts w:ascii="UnitSlabPro-Light" w:hAnsi="UnitSlabPro-Light" w:cs="UnitSlabPro-Light"/>
                          <w:sz w:val="18"/>
                          <w:szCs w:val="18"/>
                        </w:rPr>
                        <w:t xml:space="preserve">México: </w:t>
                      </w:r>
                      <w:r>
                        <w:rPr>
                          <w:rFonts w:ascii="UnitSlabPro-Light" w:hAnsi="UnitSlabPro-Light" w:cs="UnitSlabPro-Light"/>
                          <w:sz w:val="18"/>
                          <w:szCs w:val="18"/>
                        </w:rPr>
                        <w:t>Siglo XXI.</w:t>
                      </w:r>
                    </w:p>
                  </w:txbxContent>
                </v:textbox>
              </v:roundrect>
            </w:pict>
          </mc:Fallback>
        </mc:AlternateContent>
      </w:r>
    </w:p>
    <w:p w:rsidR="00947FF7" w:rsidRDefault="00947FF7" w:rsidP="00AC69B6">
      <w:pPr>
        <w:rPr>
          <w:b/>
        </w:rPr>
      </w:pPr>
    </w:p>
    <w:p w:rsidR="00947FF7" w:rsidRDefault="00947FF7" w:rsidP="00AC69B6">
      <w:pPr>
        <w:rPr>
          <w:b/>
        </w:rPr>
      </w:pPr>
    </w:p>
    <w:p w:rsidR="00947FF7" w:rsidRDefault="00947FF7" w:rsidP="00AC69B6">
      <w:pPr>
        <w:rPr>
          <w:b/>
        </w:rPr>
      </w:pPr>
    </w:p>
    <w:p w:rsidR="009D7932" w:rsidRDefault="009D7932" w:rsidP="00AC69B6">
      <w:pPr>
        <w:rPr>
          <w:b/>
        </w:rPr>
      </w:pPr>
    </w:p>
    <w:p w:rsidR="009D7932" w:rsidRDefault="009D7932" w:rsidP="00AC69B6">
      <w:pPr>
        <w:rPr>
          <w:b/>
        </w:rPr>
      </w:pPr>
    </w:p>
    <w:p w:rsidR="009D7932" w:rsidRDefault="009D7932" w:rsidP="00AC69B6">
      <w:pPr>
        <w:rPr>
          <w:b/>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701528" w:rsidRDefault="00701528" w:rsidP="00701528">
      <w:pPr>
        <w:autoSpaceDE w:val="0"/>
        <w:autoSpaceDN w:val="0"/>
        <w:adjustRightInd w:val="0"/>
        <w:spacing w:after="0" w:line="240" w:lineRule="auto"/>
        <w:rPr>
          <w:rFonts w:ascii="AspiraNar-Light" w:hAnsi="AspiraNar-Light" w:cs="AspiraNar-Light"/>
          <w:color w:val="000000"/>
          <w:sz w:val="21"/>
          <w:szCs w:val="21"/>
        </w:rPr>
      </w:pPr>
    </w:p>
    <w:p w:rsidR="000F7103" w:rsidRPr="000F7103" w:rsidRDefault="000F7103" w:rsidP="000F7103">
      <w:pPr>
        <w:autoSpaceDE w:val="0"/>
        <w:autoSpaceDN w:val="0"/>
        <w:adjustRightInd w:val="0"/>
        <w:spacing w:after="0" w:line="240" w:lineRule="auto"/>
        <w:rPr>
          <w:rFonts w:cstheme="minorHAnsi"/>
          <w:color w:val="000000"/>
          <w:sz w:val="28"/>
          <w:szCs w:val="28"/>
        </w:rPr>
      </w:pPr>
      <w:r w:rsidRPr="000F7103">
        <w:rPr>
          <w:rFonts w:cstheme="minorHAnsi"/>
          <w:color w:val="000000"/>
          <w:sz w:val="28"/>
          <w:szCs w:val="28"/>
        </w:rPr>
        <w:t>a)</w:t>
      </w:r>
      <w:r>
        <w:rPr>
          <w:rFonts w:cstheme="minorHAnsi"/>
          <w:color w:val="000000"/>
          <w:sz w:val="28"/>
          <w:szCs w:val="28"/>
        </w:rPr>
        <w:t xml:space="preserve"> </w:t>
      </w:r>
      <w:r w:rsidR="00701528" w:rsidRPr="000F7103">
        <w:rPr>
          <w:rFonts w:cstheme="minorHAnsi"/>
          <w:color w:val="000000"/>
          <w:sz w:val="28"/>
          <w:szCs w:val="28"/>
        </w:rPr>
        <w:t>Contrasta la realidad vivida antes</w:t>
      </w:r>
      <w:r w:rsidR="00701528" w:rsidRPr="000F7103">
        <w:rPr>
          <w:rFonts w:cstheme="minorHAnsi"/>
          <w:color w:val="000000"/>
          <w:sz w:val="28"/>
          <w:szCs w:val="28"/>
        </w:rPr>
        <w:t xml:space="preserve"> y después del Edicto de Nantes</w:t>
      </w:r>
    </w:p>
    <w:p w:rsidR="009D7932" w:rsidRDefault="000F7103" w:rsidP="000F7103">
      <w:pPr>
        <w:rPr>
          <w:sz w:val="28"/>
          <w:szCs w:val="28"/>
        </w:rPr>
      </w:pPr>
      <w:r w:rsidRPr="000F7103">
        <w:rPr>
          <w:sz w:val="28"/>
          <w:szCs w:val="28"/>
        </w:rPr>
        <w:t xml:space="preserve">b) </w:t>
      </w:r>
      <w:r w:rsidR="00701528" w:rsidRPr="000F7103">
        <w:rPr>
          <w:sz w:val="28"/>
          <w:szCs w:val="28"/>
        </w:rPr>
        <w:t xml:space="preserve"> </w:t>
      </w:r>
      <w:r>
        <w:rPr>
          <w:sz w:val="28"/>
          <w:szCs w:val="28"/>
        </w:rPr>
        <w:t>¿Q</w:t>
      </w:r>
      <w:r w:rsidR="00701528" w:rsidRPr="000F7103">
        <w:rPr>
          <w:sz w:val="28"/>
          <w:szCs w:val="28"/>
        </w:rPr>
        <w:t>ué impac</w:t>
      </w:r>
      <w:r w:rsidR="00701528" w:rsidRPr="000F7103">
        <w:rPr>
          <w:sz w:val="28"/>
          <w:szCs w:val="28"/>
        </w:rPr>
        <w:t xml:space="preserve">to tuvo la ruptura de la unidad </w:t>
      </w:r>
      <w:r w:rsidR="00701528" w:rsidRPr="000F7103">
        <w:rPr>
          <w:sz w:val="28"/>
          <w:szCs w:val="28"/>
        </w:rPr>
        <w:t>religiosa en Europa occidental?</w:t>
      </w:r>
    </w:p>
    <w:p w:rsidR="000F7103" w:rsidRDefault="000F7103" w:rsidP="000F7103">
      <w:pPr>
        <w:rPr>
          <w:sz w:val="28"/>
          <w:szCs w:val="28"/>
        </w:rPr>
      </w:pPr>
      <w:r>
        <w:rPr>
          <w:noProof/>
          <w:sz w:val="28"/>
          <w:szCs w:val="28"/>
          <w:lang w:eastAsia="es-CL"/>
        </w:rPr>
        <mc:AlternateContent>
          <mc:Choice Requires="wps">
            <w:drawing>
              <wp:anchor distT="0" distB="0" distL="114300" distR="114300" simplePos="0" relativeHeight="251666432" behindDoc="0" locked="0" layoutInCell="1" allowOverlap="1" wp14:anchorId="5228D02A" wp14:editId="02C6C5E3">
                <wp:simplePos x="0" y="0"/>
                <wp:positionH relativeFrom="margin">
                  <wp:posOffset>-69105</wp:posOffset>
                </wp:positionH>
                <wp:positionV relativeFrom="paragraph">
                  <wp:posOffset>200080</wp:posOffset>
                </wp:positionV>
                <wp:extent cx="2385391" cy="1510747"/>
                <wp:effectExtent l="19050" t="0" r="796290" b="32385"/>
                <wp:wrapNone/>
                <wp:docPr id="18" name="Llamada de nube 18"/>
                <wp:cNvGraphicFramePr/>
                <a:graphic xmlns:a="http://schemas.openxmlformats.org/drawingml/2006/main">
                  <a:graphicData uri="http://schemas.microsoft.com/office/word/2010/wordprocessingShape">
                    <wps:wsp>
                      <wps:cNvSpPr/>
                      <wps:spPr>
                        <a:xfrm>
                          <a:off x="0" y="0"/>
                          <a:ext cx="2385391" cy="1510747"/>
                        </a:xfrm>
                        <a:prstGeom prst="cloudCallout">
                          <a:avLst>
                            <a:gd name="adj1" fmla="val 80271"/>
                            <a:gd name="adj2" fmla="val -17534"/>
                          </a:avLst>
                        </a:prstGeom>
                      </wps:spPr>
                      <wps:style>
                        <a:lnRef idx="2">
                          <a:schemeClr val="accent6"/>
                        </a:lnRef>
                        <a:fillRef idx="1">
                          <a:schemeClr val="lt1"/>
                        </a:fillRef>
                        <a:effectRef idx="0">
                          <a:schemeClr val="accent6"/>
                        </a:effectRef>
                        <a:fontRef idx="minor">
                          <a:schemeClr val="dk1"/>
                        </a:fontRef>
                      </wps:style>
                      <wps:txbx>
                        <w:txbxContent>
                          <w:p w:rsidR="000F7103" w:rsidRPr="000F7103" w:rsidRDefault="000F7103" w:rsidP="000F7103">
                            <w:pPr>
                              <w:spacing w:after="0" w:line="240" w:lineRule="auto"/>
                              <w:jc w:val="both"/>
                            </w:pPr>
                            <w:r w:rsidRPr="000F7103">
                              <w:t xml:space="preserve">Hasta un nuevo contacto. No </w:t>
                            </w:r>
                            <w:r>
                              <w:t>olvides leer, contestar y enviarme tus respuestas.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8D02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8" o:spid="_x0000_s1033" type="#_x0000_t106" style="position:absolute;margin-left:-5.45pt;margin-top:15.75pt;width:187.85pt;height:11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" adj="28139,7013" fillcolor="white [3201]" strokecolor="#f79646 [3209]" strokeweight="2pt">
                <v:textbox>
                  <w:txbxContent>
                    <w:p w:rsidR="000F7103" w:rsidRPr="000F7103" w:rsidRDefault="000F7103" w:rsidP="000F7103">
                      <w:pPr>
                        <w:spacing w:after="0" w:line="240" w:lineRule="auto"/>
                        <w:jc w:val="both"/>
                      </w:pPr>
                      <w:r w:rsidRPr="000F7103">
                        <w:t xml:space="preserve">Hasta un nuevo contacto. No </w:t>
                      </w:r>
                      <w:r>
                        <w:t>olvides leer, contestar y enviarme tus respuestas.</w:t>
                      </w:r>
                    </w:p>
                  </w:txbxContent>
                </v:textbox>
                <w10:wrap anchorx="margin"/>
              </v:shape>
            </w:pict>
          </mc:Fallback>
        </mc:AlternateContent>
      </w:r>
    </w:p>
    <w:p w:rsidR="009D7932" w:rsidRPr="000F7103" w:rsidRDefault="000F7103" w:rsidP="000F7103">
      <w:pPr>
        <w:jc w:val="center"/>
        <w:rPr>
          <w:sz w:val="28"/>
          <w:szCs w:val="28"/>
        </w:rPr>
      </w:pPr>
      <w:r>
        <w:rPr>
          <w:noProof/>
          <w:lang w:eastAsia="es-CL"/>
        </w:rPr>
        <w:drawing>
          <wp:inline distT="0" distB="0" distL="0" distR="0">
            <wp:extent cx="1977887" cy="1977887"/>
            <wp:effectExtent l="0" t="0" r="3810" b="3810"/>
            <wp:docPr id="17" name="Imagen 17" descr="Profesora De Belleza Profesora De Belleza Hermosa Profesora 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esora De Belleza Profesora De Belleza Hermosa Profesora Di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4881" cy="1984881"/>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10790"/>
      </w:tblGrid>
      <w:tr w:rsidR="00D57CB4" w:rsidTr="00D57CB4">
        <w:tc>
          <w:tcPr>
            <w:tcW w:w="10790" w:type="dxa"/>
          </w:tcPr>
          <w:p w:rsidR="00D57CB4" w:rsidRDefault="00D57CB4" w:rsidP="001448B0">
            <w:pPr>
              <w:rPr>
                <w:b/>
              </w:rPr>
            </w:pPr>
            <w:r>
              <w:rPr>
                <w:b/>
              </w:rPr>
              <w:t>IMPORTANTE:</w:t>
            </w:r>
          </w:p>
          <w:p w:rsidR="000F7103" w:rsidRDefault="000F7103" w:rsidP="000F7103">
            <w:pPr>
              <w:rPr>
                <w:b/>
              </w:rPr>
            </w:pPr>
            <w:r>
              <w:t xml:space="preserve">Estimados estudiantes dudas y consultas al correo: </w:t>
            </w:r>
            <w:hyperlink r:id="rId15" w:history="1">
              <w:r>
                <w:rPr>
                  <w:rStyle w:val="Hipervnculo"/>
                </w:rPr>
                <w:t>sandra.flores@cegmb.cl</w:t>
              </w:r>
            </w:hyperlink>
            <w:r>
              <w:t xml:space="preserve">. Además solicito enviar una </w:t>
            </w:r>
            <w:r>
              <w:t xml:space="preserve">foto de las actividades número 1 letra A y número 2 </w:t>
            </w:r>
            <w:proofErr w:type="gramStart"/>
            <w:r>
              <w:t>let</w:t>
            </w:r>
            <w:bookmarkStart w:id="0" w:name="_GoBack"/>
            <w:bookmarkEnd w:id="0"/>
            <w:r>
              <w:t>ra</w:t>
            </w:r>
            <w:proofErr w:type="gramEnd"/>
            <w:r>
              <w:t xml:space="preserve"> B</w:t>
            </w:r>
            <w:r>
              <w:t xml:space="preserve"> desarrollada</w:t>
            </w:r>
            <w:r>
              <w:t>s</w:t>
            </w:r>
            <w:r>
              <w:t xml:space="preserve"> en el cuaderno. </w:t>
            </w:r>
            <w:r>
              <w:t xml:space="preserve">Se adjuntó link para video sobre el tema tratado para profundizar. </w:t>
            </w:r>
            <w:r>
              <w:t xml:space="preserve">Gracias  </w:t>
            </w:r>
          </w:p>
          <w:p w:rsidR="00D57CB4" w:rsidRDefault="00D57CB4" w:rsidP="001448B0">
            <w:pPr>
              <w:rPr>
                <w:b/>
              </w:rPr>
            </w:pPr>
          </w:p>
          <w:p w:rsidR="00D57CB4" w:rsidRDefault="006839AE" w:rsidP="001448B0">
            <w:hyperlink r:id="rId16" w:history="1">
              <w:r>
                <w:rPr>
                  <w:rStyle w:val="Hipervnculo"/>
                </w:rPr>
                <w:t>https://www.youtube.com/watch?v=lI8pxE2G8aQ</w:t>
              </w:r>
            </w:hyperlink>
          </w:p>
          <w:p w:rsidR="00E04DA2" w:rsidRDefault="00E04DA2" w:rsidP="001448B0">
            <w:pPr>
              <w:rPr>
                <w:b/>
              </w:rPr>
            </w:pPr>
          </w:p>
        </w:tc>
      </w:tr>
    </w:tbl>
    <w:p w:rsidR="007C0CED" w:rsidRDefault="007C0CED">
      <w:pPr>
        <w:spacing w:after="0" w:line="240" w:lineRule="auto"/>
        <w:rPr>
          <w:b/>
        </w:rPr>
      </w:pPr>
    </w:p>
    <w:p w:rsidR="006839AE" w:rsidRDefault="006839AE">
      <w:pPr>
        <w:spacing w:after="0" w:line="240" w:lineRule="auto"/>
        <w:rPr>
          <w:b/>
        </w:rPr>
      </w:pPr>
    </w:p>
    <w:p w:rsidR="006839AE" w:rsidRPr="009821F1" w:rsidRDefault="006839AE">
      <w:pPr>
        <w:spacing w:after="0" w:line="240" w:lineRule="auto"/>
        <w:rPr>
          <w:b/>
        </w:rPr>
      </w:pPr>
    </w:p>
    <w:sectPr w:rsidR="006839AE" w:rsidRPr="009821F1" w:rsidSect="002204EB">
      <w:headerReference w:type="default" r:id="rId17"/>
      <w:type w:val="continuous"/>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F39" w:rsidRDefault="00EA2F39" w:rsidP="009821F1">
      <w:pPr>
        <w:spacing w:after="0" w:line="240" w:lineRule="auto"/>
      </w:pPr>
      <w:r>
        <w:separator/>
      </w:r>
    </w:p>
  </w:endnote>
  <w:endnote w:type="continuationSeparator" w:id="0">
    <w:p w:rsidR="00EA2F39" w:rsidRDefault="00EA2F39" w:rsidP="0098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UnitSlabPro-Light">
    <w:panose1 w:val="00000000000000000000"/>
    <w:charset w:val="00"/>
    <w:family w:val="roman"/>
    <w:notTrueType/>
    <w:pitch w:val="default"/>
    <w:sig w:usb0="00000003" w:usb1="00000000" w:usb2="00000000" w:usb3="00000000" w:csb0="00000001" w:csb1="00000000"/>
  </w:font>
  <w:font w:name="UnitSlabPro-LightIta">
    <w:panose1 w:val="00000000000000000000"/>
    <w:charset w:val="00"/>
    <w:family w:val="roman"/>
    <w:notTrueType/>
    <w:pitch w:val="default"/>
    <w:sig w:usb0="00000003" w:usb1="00000000" w:usb2="00000000" w:usb3="00000000" w:csb0="00000001" w:csb1="00000000"/>
  </w:font>
  <w:font w:name="AspiraNa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F39" w:rsidRDefault="00EA2F39" w:rsidP="009821F1">
      <w:pPr>
        <w:spacing w:after="0" w:line="240" w:lineRule="auto"/>
      </w:pPr>
      <w:r>
        <w:separator/>
      </w:r>
    </w:p>
  </w:footnote>
  <w:footnote w:type="continuationSeparator" w:id="0">
    <w:p w:rsidR="00EA2F39" w:rsidRDefault="00EA2F39" w:rsidP="00982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FB9" w:rsidRDefault="00391F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1">
    <w:nsid w:val="1B461389"/>
    <w:multiLevelType w:val="hybridMultilevel"/>
    <w:tmpl w:val="6924FA6A"/>
    <w:lvl w:ilvl="0" w:tplc="5D1A3868">
      <w:start w:val="1"/>
      <w:numFmt w:val="lowerLetter"/>
      <w:lvlText w:val="%1)"/>
      <w:lvlJc w:val="left"/>
      <w:pPr>
        <w:ind w:left="720" w:hanging="360"/>
      </w:pPr>
      <w:rPr>
        <w:rFonts w:ascii="Times New Roman" w:eastAsia="Times New Roman" w:hAnsi="Times New Roman"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3">
    <w:nsid w:val="2D2773DC"/>
    <w:multiLevelType w:val="multilevel"/>
    <w:tmpl w:val="0ADCE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417F1D"/>
    <w:multiLevelType w:val="hybridMultilevel"/>
    <w:tmpl w:val="891C869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45D65B1E"/>
    <w:multiLevelType w:val="hybridMultilevel"/>
    <w:tmpl w:val="51F6B9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FF3409"/>
    <w:multiLevelType w:val="hybridMultilevel"/>
    <w:tmpl w:val="F982719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3">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3"/>
  </w:num>
  <w:num w:numId="5">
    <w:abstractNumId w:val="11"/>
  </w:num>
  <w:num w:numId="6">
    <w:abstractNumId w:val="12"/>
  </w:num>
  <w:num w:numId="7">
    <w:abstractNumId w:val="0"/>
  </w:num>
  <w:num w:numId="8">
    <w:abstractNumId w:val="6"/>
  </w:num>
  <w:num w:numId="9">
    <w:abstractNumId w:val="9"/>
  </w:num>
  <w:num w:numId="10">
    <w:abstractNumId w:val="1"/>
  </w:num>
  <w:num w:numId="11">
    <w:abstractNumId w:val="3"/>
  </w:num>
  <w:num w:numId="12">
    <w:abstractNumId w:val="10"/>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70"/>
    <w:rsid w:val="000052E4"/>
    <w:rsid w:val="000151FE"/>
    <w:rsid w:val="00040C0A"/>
    <w:rsid w:val="00043CEC"/>
    <w:rsid w:val="00044D32"/>
    <w:rsid w:val="0006457C"/>
    <w:rsid w:val="00064F6E"/>
    <w:rsid w:val="00086CCB"/>
    <w:rsid w:val="000A01EB"/>
    <w:rsid w:val="000B238F"/>
    <w:rsid w:val="000B6CAA"/>
    <w:rsid w:val="000D098C"/>
    <w:rsid w:val="000D0ABA"/>
    <w:rsid w:val="000D2A11"/>
    <w:rsid w:val="000D324D"/>
    <w:rsid w:val="000F0D57"/>
    <w:rsid w:val="000F31DB"/>
    <w:rsid w:val="000F45F8"/>
    <w:rsid w:val="000F7103"/>
    <w:rsid w:val="00101A15"/>
    <w:rsid w:val="00103610"/>
    <w:rsid w:val="00115F8F"/>
    <w:rsid w:val="00122A17"/>
    <w:rsid w:val="00130FC8"/>
    <w:rsid w:val="0013200F"/>
    <w:rsid w:val="00140C7C"/>
    <w:rsid w:val="001448B0"/>
    <w:rsid w:val="00153E93"/>
    <w:rsid w:val="00170226"/>
    <w:rsid w:val="00172FA7"/>
    <w:rsid w:val="0017343E"/>
    <w:rsid w:val="0018237E"/>
    <w:rsid w:val="00187547"/>
    <w:rsid w:val="00197CEC"/>
    <w:rsid w:val="001A35DA"/>
    <w:rsid w:val="001A4514"/>
    <w:rsid w:val="001A4761"/>
    <w:rsid w:val="001B546D"/>
    <w:rsid w:val="001C740E"/>
    <w:rsid w:val="001C7966"/>
    <w:rsid w:val="001E7F87"/>
    <w:rsid w:val="001F5DC4"/>
    <w:rsid w:val="001F7D85"/>
    <w:rsid w:val="00202518"/>
    <w:rsid w:val="002048D2"/>
    <w:rsid w:val="0021019D"/>
    <w:rsid w:val="002138FA"/>
    <w:rsid w:val="00214D17"/>
    <w:rsid w:val="00216B05"/>
    <w:rsid w:val="00216D6F"/>
    <w:rsid w:val="002204EB"/>
    <w:rsid w:val="00227592"/>
    <w:rsid w:val="002301E7"/>
    <w:rsid w:val="0024513F"/>
    <w:rsid w:val="002560F5"/>
    <w:rsid w:val="002579ED"/>
    <w:rsid w:val="002615A2"/>
    <w:rsid w:val="0026399F"/>
    <w:rsid w:val="0026420B"/>
    <w:rsid w:val="00275699"/>
    <w:rsid w:val="0028217E"/>
    <w:rsid w:val="00284C17"/>
    <w:rsid w:val="002957BB"/>
    <w:rsid w:val="002A46D5"/>
    <w:rsid w:val="002B32BE"/>
    <w:rsid w:val="002B60DA"/>
    <w:rsid w:val="002B7A22"/>
    <w:rsid w:val="002C07B7"/>
    <w:rsid w:val="002C79F2"/>
    <w:rsid w:val="002E0AEA"/>
    <w:rsid w:val="002E479B"/>
    <w:rsid w:val="002E72B5"/>
    <w:rsid w:val="002E776D"/>
    <w:rsid w:val="002E7F10"/>
    <w:rsid w:val="003030D0"/>
    <w:rsid w:val="003135B1"/>
    <w:rsid w:val="003142B8"/>
    <w:rsid w:val="003246F4"/>
    <w:rsid w:val="003248FD"/>
    <w:rsid w:val="00330C9A"/>
    <w:rsid w:val="003370AF"/>
    <w:rsid w:val="003456C7"/>
    <w:rsid w:val="00346587"/>
    <w:rsid w:val="00363343"/>
    <w:rsid w:val="00363C0E"/>
    <w:rsid w:val="003903B5"/>
    <w:rsid w:val="00391FB9"/>
    <w:rsid w:val="00395282"/>
    <w:rsid w:val="00396A0F"/>
    <w:rsid w:val="003A0132"/>
    <w:rsid w:val="003A09A5"/>
    <w:rsid w:val="003A6DB4"/>
    <w:rsid w:val="003B2E60"/>
    <w:rsid w:val="003B51F2"/>
    <w:rsid w:val="003D58CE"/>
    <w:rsid w:val="003F0036"/>
    <w:rsid w:val="00403D3D"/>
    <w:rsid w:val="004078D6"/>
    <w:rsid w:val="00413F20"/>
    <w:rsid w:val="00416DCB"/>
    <w:rsid w:val="0042028C"/>
    <w:rsid w:val="00423700"/>
    <w:rsid w:val="0043206C"/>
    <w:rsid w:val="0043709C"/>
    <w:rsid w:val="004432FB"/>
    <w:rsid w:val="004474A3"/>
    <w:rsid w:val="00467714"/>
    <w:rsid w:val="00476306"/>
    <w:rsid w:val="00485A53"/>
    <w:rsid w:val="004A0B63"/>
    <w:rsid w:val="004A6B9C"/>
    <w:rsid w:val="004A7FC6"/>
    <w:rsid w:val="004B298F"/>
    <w:rsid w:val="004B3A91"/>
    <w:rsid w:val="004D7E40"/>
    <w:rsid w:val="004E17D2"/>
    <w:rsid w:val="004F3DEF"/>
    <w:rsid w:val="004F5960"/>
    <w:rsid w:val="0050221F"/>
    <w:rsid w:val="00503972"/>
    <w:rsid w:val="005071E2"/>
    <w:rsid w:val="00513CB9"/>
    <w:rsid w:val="00541993"/>
    <w:rsid w:val="00542A98"/>
    <w:rsid w:val="0054520F"/>
    <w:rsid w:val="00546379"/>
    <w:rsid w:val="0054752B"/>
    <w:rsid w:val="00554A70"/>
    <w:rsid w:val="005809D9"/>
    <w:rsid w:val="00584576"/>
    <w:rsid w:val="0059414D"/>
    <w:rsid w:val="00596C59"/>
    <w:rsid w:val="005A09FC"/>
    <w:rsid w:val="005B58AA"/>
    <w:rsid w:val="005C5907"/>
    <w:rsid w:val="005C71E1"/>
    <w:rsid w:val="005D466C"/>
    <w:rsid w:val="005E204B"/>
    <w:rsid w:val="005E50DE"/>
    <w:rsid w:val="006041AD"/>
    <w:rsid w:val="00606337"/>
    <w:rsid w:val="00622321"/>
    <w:rsid w:val="006250C5"/>
    <w:rsid w:val="00625CAB"/>
    <w:rsid w:val="0062661C"/>
    <w:rsid w:val="00626B1F"/>
    <w:rsid w:val="006342CF"/>
    <w:rsid w:val="00635EB4"/>
    <w:rsid w:val="0065512F"/>
    <w:rsid w:val="006555CD"/>
    <w:rsid w:val="00660303"/>
    <w:rsid w:val="00661974"/>
    <w:rsid w:val="006839AE"/>
    <w:rsid w:val="00686002"/>
    <w:rsid w:val="00692A98"/>
    <w:rsid w:val="006946FB"/>
    <w:rsid w:val="00695EB5"/>
    <w:rsid w:val="006A481F"/>
    <w:rsid w:val="006B05FC"/>
    <w:rsid w:val="006C0475"/>
    <w:rsid w:val="006D1A41"/>
    <w:rsid w:val="006E37F4"/>
    <w:rsid w:val="006E489B"/>
    <w:rsid w:val="006F0091"/>
    <w:rsid w:val="0070021A"/>
    <w:rsid w:val="00701528"/>
    <w:rsid w:val="00710AE0"/>
    <w:rsid w:val="00754BF2"/>
    <w:rsid w:val="00761124"/>
    <w:rsid w:val="0076215E"/>
    <w:rsid w:val="00764221"/>
    <w:rsid w:val="00765357"/>
    <w:rsid w:val="00770D6B"/>
    <w:rsid w:val="007726AD"/>
    <w:rsid w:val="00775342"/>
    <w:rsid w:val="00785CA6"/>
    <w:rsid w:val="0079452F"/>
    <w:rsid w:val="007A1CD1"/>
    <w:rsid w:val="007A4599"/>
    <w:rsid w:val="007A58C1"/>
    <w:rsid w:val="007C0CC6"/>
    <w:rsid w:val="007C0CED"/>
    <w:rsid w:val="007D0EA5"/>
    <w:rsid w:val="007D4806"/>
    <w:rsid w:val="007E3770"/>
    <w:rsid w:val="007E4631"/>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9714D"/>
    <w:rsid w:val="0089762C"/>
    <w:rsid w:val="008A1901"/>
    <w:rsid w:val="008A79DA"/>
    <w:rsid w:val="008B4DA4"/>
    <w:rsid w:val="008B5600"/>
    <w:rsid w:val="008C683A"/>
    <w:rsid w:val="008E1D80"/>
    <w:rsid w:val="008E307F"/>
    <w:rsid w:val="00906714"/>
    <w:rsid w:val="00907C42"/>
    <w:rsid w:val="00917A2E"/>
    <w:rsid w:val="00917EC4"/>
    <w:rsid w:val="00922A69"/>
    <w:rsid w:val="00927EB4"/>
    <w:rsid w:val="009314B2"/>
    <w:rsid w:val="009363C6"/>
    <w:rsid w:val="009405E3"/>
    <w:rsid w:val="00947FF7"/>
    <w:rsid w:val="00954B53"/>
    <w:rsid w:val="009624C5"/>
    <w:rsid w:val="00965CA7"/>
    <w:rsid w:val="009777EB"/>
    <w:rsid w:val="009821F1"/>
    <w:rsid w:val="00987DE0"/>
    <w:rsid w:val="00992CCD"/>
    <w:rsid w:val="00996153"/>
    <w:rsid w:val="009D0662"/>
    <w:rsid w:val="009D7932"/>
    <w:rsid w:val="009E3560"/>
    <w:rsid w:val="009E3C70"/>
    <w:rsid w:val="009E4F68"/>
    <w:rsid w:val="009F1E1C"/>
    <w:rsid w:val="00A0755A"/>
    <w:rsid w:val="00A077E5"/>
    <w:rsid w:val="00A110BF"/>
    <w:rsid w:val="00A13F90"/>
    <w:rsid w:val="00A23EDA"/>
    <w:rsid w:val="00A23FF1"/>
    <w:rsid w:val="00A2600F"/>
    <w:rsid w:val="00A30A51"/>
    <w:rsid w:val="00A55912"/>
    <w:rsid w:val="00A6323A"/>
    <w:rsid w:val="00A80F12"/>
    <w:rsid w:val="00A84DBD"/>
    <w:rsid w:val="00A864A2"/>
    <w:rsid w:val="00A922F9"/>
    <w:rsid w:val="00A94838"/>
    <w:rsid w:val="00A97DE3"/>
    <w:rsid w:val="00AB3D3E"/>
    <w:rsid w:val="00AC53FF"/>
    <w:rsid w:val="00AC6592"/>
    <w:rsid w:val="00AC69B6"/>
    <w:rsid w:val="00AD0B84"/>
    <w:rsid w:val="00AD7AE4"/>
    <w:rsid w:val="00AE3580"/>
    <w:rsid w:val="00AE5DF1"/>
    <w:rsid w:val="00B0374B"/>
    <w:rsid w:val="00B0430D"/>
    <w:rsid w:val="00B10396"/>
    <w:rsid w:val="00B10E5F"/>
    <w:rsid w:val="00B124F9"/>
    <w:rsid w:val="00B150F0"/>
    <w:rsid w:val="00B155A9"/>
    <w:rsid w:val="00B33B0F"/>
    <w:rsid w:val="00B3466A"/>
    <w:rsid w:val="00B50820"/>
    <w:rsid w:val="00B7027D"/>
    <w:rsid w:val="00B81F9C"/>
    <w:rsid w:val="00B87E7D"/>
    <w:rsid w:val="00B9041B"/>
    <w:rsid w:val="00B963CA"/>
    <w:rsid w:val="00BB0093"/>
    <w:rsid w:val="00BB29A1"/>
    <w:rsid w:val="00BB684A"/>
    <w:rsid w:val="00BC6876"/>
    <w:rsid w:val="00BF1051"/>
    <w:rsid w:val="00BF2411"/>
    <w:rsid w:val="00BF5A06"/>
    <w:rsid w:val="00C01694"/>
    <w:rsid w:val="00C16080"/>
    <w:rsid w:val="00C167A0"/>
    <w:rsid w:val="00C22989"/>
    <w:rsid w:val="00C22F50"/>
    <w:rsid w:val="00C24881"/>
    <w:rsid w:val="00C24C43"/>
    <w:rsid w:val="00C30608"/>
    <w:rsid w:val="00C308E6"/>
    <w:rsid w:val="00C43B0A"/>
    <w:rsid w:val="00C51C43"/>
    <w:rsid w:val="00C57192"/>
    <w:rsid w:val="00C77B65"/>
    <w:rsid w:val="00C82027"/>
    <w:rsid w:val="00C902F6"/>
    <w:rsid w:val="00C93038"/>
    <w:rsid w:val="00CA40F5"/>
    <w:rsid w:val="00CB174D"/>
    <w:rsid w:val="00CB2704"/>
    <w:rsid w:val="00CB410F"/>
    <w:rsid w:val="00CC1B53"/>
    <w:rsid w:val="00CC6C58"/>
    <w:rsid w:val="00CC7784"/>
    <w:rsid w:val="00CE3953"/>
    <w:rsid w:val="00CE47D0"/>
    <w:rsid w:val="00D007D1"/>
    <w:rsid w:val="00D01801"/>
    <w:rsid w:val="00D04CE1"/>
    <w:rsid w:val="00D10B5B"/>
    <w:rsid w:val="00D13F35"/>
    <w:rsid w:val="00D161F6"/>
    <w:rsid w:val="00D263E0"/>
    <w:rsid w:val="00D43665"/>
    <w:rsid w:val="00D5380E"/>
    <w:rsid w:val="00D57CB4"/>
    <w:rsid w:val="00D616BB"/>
    <w:rsid w:val="00D71BD3"/>
    <w:rsid w:val="00D77D59"/>
    <w:rsid w:val="00D83057"/>
    <w:rsid w:val="00D86771"/>
    <w:rsid w:val="00DA2E69"/>
    <w:rsid w:val="00DB77F1"/>
    <w:rsid w:val="00DD0A3C"/>
    <w:rsid w:val="00DE12BF"/>
    <w:rsid w:val="00E04DA2"/>
    <w:rsid w:val="00E123B6"/>
    <w:rsid w:val="00E14AE0"/>
    <w:rsid w:val="00E1624D"/>
    <w:rsid w:val="00E26D49"/>
    <w:rsid w:val="00E33F63"/>
    <w:rsid w:val="00E34350"/>
    <w:rsid w:val="00E35648"/>
    <w:rsid w:val="00E40BFA"/>
    <w:rsid w:val="00E56028"/>
    <w:rsid w:val="00E63CA7"/>
    <w:rsid w:val="00E700EF"/>
    <w:rsid w:val="00E9285E"/>
    <w:rsid w:val="00E95B6B"/>
    <w:rsid w:val="00EA19DA"/>
    <w:rsid w:val="00EA2F39"/>
    <w:rsid w:val="00EA32BA"/>
    <w:rsid w:val="00EA4B66"/>
    <w:rsid w:val="00EB16D1"/>
    <w:rsid w:val="00EF40FD"/>
    <w:rsid w:val="00F013AA"/>
    <w:rsid w:val="00F036CD"/>
    <w:rsid w:val="00F03ED9"/>
    <w:rsid w:val="00F161FC"/>
    <w:rsid w:val="00F175F4"/>
    <w:rsid w:val="00F241FE"/>
    <w:rsid w:val="00F252A7"/>
    <w:rsid w:val="00F30914"/>
    <w:rsid w:val="00F31453"/>
    <w:rsid w:val="00F37554"/>
    <w:rsid w:val="00F43DE7"/>
    <w:rsid w:val="00F60944"/>
    <w:rsid w:val="00F6234B"/>
    <w:rsid w:val="00F6766B"/>
    <w:rsid w:val="00F80275"/>
    <w:rsid w:val="00F87F17"/>
    <w:rsid w:val="00FA0349"/>
    <w:rsid w:val="00FB2D66"/>
    <w:rsid w:val="00FB4E34"/>
    <w:rsid w:val="00FB78E1"/>
    <w:rsid w:val="00FC5E80"/>
    <w:rsid w:val="00FD6BDD"/>
    <w:rsid w:val="00FE363D"/>
    <w:rsid w:val="00FE5D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E5AB8D-460E-44FA-8335-FD688444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6839AE"/>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uiPriority w:val="22"/>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customStyle="1" w:styleId="Ttulo2Car">
    <w:name w:val="Título 2 Car"/>
    <w:basedOn w:val="Fuentedeprrafopredeter"/>
    <w:link w:val="Ttulo2"/>
    <w:uiPriority w:val="9"/>
    <w:rsid w:val="006839AE"/>
    <w:rPr>
      <w:rFonts w:ascii="Times New Roman" w:eastAsia="Times New Roman" w:hAnsi="Times New Roman" w:cs="Times New Roman"/>
      <w:b/>
      <w:bCs/>
      <w:sz w:val="36"/>
      <w:szCs w:val="36"/>
      <w:lang w:eastAsia="es-CL"/>
    </w:rPr>
  </w:style>
  <w:style w:type="character" w:styleId="Hipervnculo">
    <w:name w:val="Hyperlink"/>
    <w:basedOn w:val="Fuentedeprrafopredeter"/>
    <w:uiPriority w:val="99"/>
    <w:semiHidden/>
    <w:unhideWhenUsed/>
    <w:rsid w:val="006839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386443287">
      <w:bodyDiv w:val="1"/>
      <w:marLeft w:val="0"/>
      <w:marRight w:val="0"/>
      <w:marTop w:val="0"/>
      <w:marBottom w:val="0"/>
      <w:divBdr>
        <w:top w:val="none" w:sz="0" w:space="0" w:color="auto"/>
        <w:left w:val="none" w:sz="0" w:space="0" w:color="auto"/>
        <w:bottom w:val="none" w:sz="0" w:space="0" w:color="auto"/>
        <w:right w:val="none" w:sz="0" w:space="0" w:color="auto"/>
      </w:divBdr>
      <w:divsChild>
        <w:div w:id="1669209429">
          <w:marLeft w:val="0"/>
          <w:marRight w:val="0"/>
          <w:marTop w:val="0"/>
          <w:marBottom w:val="360"/>
          <w:divBdr>
            <w:top w:val="none" w:sz="0" w:space="0" w:color="auto"/>
            <w:left w:val="none" w:sz="0" w:space="0" w:color="auto"/>
            <w:bottom w:val="none" w:sz="0" w:space="0" w:color="auto"/>
            <w:right w:val="none" w:sz="0" w:space="0" w:color="auto"/>
          </w:divBdr>
        </w:div>
      </w:divsChild>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lI8pxE2G8a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sandra.flores@cegmb.cl" TargetMode="Externa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D7B148-F087-46FE-92AE-5993C0437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505</Words>
  <Characters>2783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luis</dc:creator>
  <cp:lastModifiedBy>Sandra Flores Sepúlveda</cp:lastModifiedBy>
  <cp:revision>6</cp:revision>
  <cp:lastPrinted>2016-03-16T12:59:00Z</cp:lastPrinted>
  <dcterms:created xsi:type="dcterms:W3CDTF">2020-05-15T03:03:00Z</dcterms:created>
  <dcterms:modified xsi:type="dcterms:W3CDTF">2020-05-15T04:05:00Z</dcterms:modified>
</cp:coreProperties>
</file>